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872B0E" w14:textId="77777777" w:rsidR="00901733" w:rsidRDefault="00000000">
      <w:pPr>
        <w:spacing w:after="40"/>
        <w:jc w:val="center"/>
      </w:pPr>
      <w:r>
        <w:rPr>
          <w:b/>
          <w:bCs/>
          <w:smallCaps/>
          <w:sz w:val="32"/>
          <w:szCs w:val="32"/>
        </w:rPr>
        <w:t>Elizabeth A. Whalen, Ph.D.</w:t>
      </w:r>
    </w:p>
    <w:p w14:paraId="178BA7A8" w14:textId="77777777" w:rsidR="00901733" w:rsidRDefault="00000000">
      <w:pPr>
        <w:spacing w:after="20"/>
        <w:jc w:val="center"/>
      </w:pPr>
      <w:r>
        <w:t>Associate Professor and Program Director, Tourism and Hospitality Management</w:t>
      </w:r>
    </w:p>
    <w:p w14:paraId="63AB9D57" w14:textId="77777777" w:rsidR="00901733" w:rsidRDefault="00000000">
      <w:pPr>
        <w:spacing w:after="20"/>
        <w:jc w:val="center"/>
      </w:pPr>
      <w:r>
        <w:rPr>
          <w:sz w:val="20"/>
          <w:szCs w:val="20"/>
        </w:rPr>
        <w:t>Department of Sport and Hospitality Management | College of Behavioral and Health Sciences</w:t>
      </w:r>
    </w:p>
    <w:p w14:paraId="49BFED1E" w14:textId="77777777" w:rsidR="00901733" w:rsidRDefault="00000000">
      <w:pPr>
        <w:spacing w:after="20"/>
        <w:jc w:val="center"/>
      </w:pPr>
      <w:r>
        <w:rPr>
          <w:sz w:val="20"/>
          <w:szCs w:val="20"/>
        </w:rPr>
        <w:t>Middle Tennessee State University | MTSU Box 0559 | 1301 East Main Street | Murfreesboro, TN 37132</w:t>
      </w:r>
    </w:p>
    <w:p w14:paraId="62F881EC" w14:textId="77777777" w:rsidR="00901733" w:rsidRDefault="00000000">
      <w:pPr>
        <w:spacing w:after="20"/>
        <w:jc w:val="center"/>
      </w:pPr>
      <w:r>
        <w:rPr>
          <w:sz w:val="20"/>
          <w:szCs w:val="20"/>
        </w:rPr>
        <w:t xml:space="preserve">615-904-8296 | </w:t>
      </w:r>
      <w:hyperlink r:id="rId7" w:history="1">
        <w:r w:rsidR="00901733">
          <w:rPr>
            <w:rStyle w:val="Hyperlink"/>
            <w:sz w:val="20"/>
            <w:szCs w:val="20"/>
          </w:rPr>
          <w:t>Elizabeth.Whalen@mtsu.edu</w:t>
        </w:r>
      </w:hyperlink>
    </w:p>
    <w:p w14:paraId="729D1565" w14:textId="77777777" w:rsidR="00901733" w:rsidRDefault="00000000">
      <w:pPr>
        <w:pBdr>
          <w:bottom w:val="single" w:sz="8" w:space="6" w:color="000000"/>
        </w:pBdr>
        <w:spacing w:after="120"/>
        <w:jc w:val="center"/>
      </w:pPr>
      <w:r>
        <w:rPr>
          <w:sz w:val="20"/>
          <w:szCs w:val="20"/>
        </w:rPr>
        <w:t xml:space="preserve">ORCID: </w:t>
      </w:r>
      <w:hyperlink r:id="rId8" w:history="1">
        <w:r w:rsidR="00901733">
          <w:rPr>
            <w:rStyle w:val="Hyperlink"/>
            <w:sz w:val="20"/>
            <w:szCs w:val="20"/>
          </w:rPr>
          <w:t>0000-0002-8948-7323</w:t>
        </w:r>
      </w:hyperlink>
      <w:r>
        <w:rPr>
          <w:sz w:val="20"/>
          <w:szCs w:val="20"/>
        </w:rPr>
        <w:t xml:space="preserve">  |  </w:t>
      </w:r>
      <w:hyperlink r:id="rId9" w:history="1">
        <w:r w:rsidR="00901733">
          <w:rPr>
            <w:rStyle w:val="Hyperlink"/>
            <w:sz w:val="20"/>
            <w:szCs w:val="20"/>
          </w:rPr>
          <w:t>Web of Science</w:t>
        </w:r>
      </w:hyperlink>
      <w:r>
        <w:rPr>
          <w:sz w:val="20"/>
          <w:szCs w:val="20"/>
        </w:rPr>
        <w:t xml:space="preserve">  |  </w:t>
      </w:r>
      <w:hyperlink r:id="rId10" w:history="1">
        <w:r w:rsidR="00901733">
          <w:rPr>
            <w:rStyle w:val="Hyperlink"/>
            <w:sz w:val="20"/>
            <w:szCs w:val="20"/>
          </w:rPr>
          <w:t>ResearchGate</w:t>
        </w:r>
      </w:hyperlink>
      <w:r>
        <w:rPr>
          <w:sz w:val="20"/>
          <w:szCs w:val="20"/>
        </w:rPr>
        <w:t xml:space="preserve">  |  </w:t>
      </w:r>
      <w:hyperlink r:id="rId11" w:history="1">
        <w:r w:rsidR="00901733">
          <w:rPr>
            <w:rStyle w:val="Hyperlink"/>
            <w:sz w:val="20"/>
            <w:szCs w:val="20"/>
          </w:rPr>
          <w:t>LinkedIn</w:t>
        </w:r>
      </w:hyperlink>
    </w:p>
    <w:p w14:paraId="0F4ABBA8" w14:textId="77777777" w:rsidR="00901733" w:rsidRDefault="00000000">
      <w:pPr>
        <w:pStyle w:val="Heading1"/>
      </w:pPr>
      <w:r>
        <w:t>Education</w:t>
      </w:r>
    </w:p>
    <w:p w14:paraId="410DC82A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Ph.D., Hospitality Administration</w:t>
      </w:r>
      <w:r>
        <w:tab/>
        <w:t>December 2018</w:t>
      </w:r>
    </w:p>
    <w:p w14:paraId="48C4CC92" w14:textId="77777777" w:rsidR="00901733" w:rsidRDefault="00000000">
      <w:pPr>
        <w:pStyle w:val="CVDetail"/>
      </w:pPr>
      <w:r>
        <w:rPr>
          <w:i/>
          <w:iCs/>
        </w:rPr>
        <w:t>University of Houston, Conrad N. Hilton College</w:t>
      </w:r>
    </w:p>
    <w:p w14:paraId="40E8EAA9" w14:textId="77777777" w:rsidR="00901733" w:rsidRDefault="00000000">
      <w:pPr>
        <w:pStyle w:val="CVDetail"/>
      </w:pPr>
      <w:r>
        <w:t>Dissertation: Avatar Profile Design: Evaluating the Impacts of Avatar Design on Source Credibility and Community Engagement</w:t>
      </w:r>
    </w:p>
    <w:p w14:paraId="427F2545" w14:textId="77777777" w:rsidR="00901733" w:rsidRDefault="00000000">
      <w:pPr>
        <w:pStyle w:val="CVDetail"/>
      </w:pPr>
      <w:r>
        <w:t xml:space="preserve">Advisor: John T. Bowen, Ph.D. | Committee: Juan Madera, Ph.D.; Cristian Morosan, Ph.D.; </w:t>
      </w:r>
      <w:proofErr w:type="spellStart"/>
      <w:r>
        <w:t>Seyhmus</w:t>
      </w:r>
      <w:proofErr w:type="spellEnd"/>
      <w:r>
        <w:t xml:space="preserve"> Baloglu, Ph.D.</w:t>
      </w:r>
    </w:p>
    <w:p w14:paraId="22C593AC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M.S., Hospitality Management</w:t>
      </w:r>
      <w:r>
        <w:tab/>
        <w:t>May 2012</w:t>
      </w:r>
    </w:p>
    <w:p w14:paraId="10BEEB87" w14:textId="77777777" w:rsidR="00901733" w:rsidRDefault="00000000">
      <w:pPr>
        <w:pStyle w:val="CVDetail"/>
      </w:pPr>
      <w:r>
        <w:rPr>
          <w:i/>
          <w:iCs/>
        </w:rPr>
        <w:t>University of Houston, Conrad N. Hilton College</w:t>
      </w:r>
    </w:p>
    <w:p w14:paraId="075E5CCF" w14:textId="77777777" w:rsidR="00901733" w:rsidRDefault="00000000">
      <w:pPr>
        <w:pStyle w:val="CVDetail"/>
      </w:pPr>
      <w:r>
        <w:t>Professional Paper: Hotel Selection Attributes and Behavioral Intentions for Generation Y Travelers</w:t>
      </w:r>
    </w:p>
    <w:p w14:paraId="4A1B1E9B" w14:textId="77777777" w:rsidR="00901733" w:rsidRDefault="00000000">
      <w:pPr>
        <w:pStyle w:val="CVDetail"/>
      </w:pPr>
      <w:r>
        <w:t>Advisor: Ki-Joon Back, Ph.D.</w:t>
      </w:r>
    </w:p>
    <w:p w14:paraId="0D71FD00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B.A., Cultural Anthropology, Summa Cum Laude</w:t>
      </w:r>
      <w:r>
        <w:tab/>
        <w:t>April 2009</w:t>
      </w:r>
    </w:p>
    <w:p w14:paraId="6903908F" w14:textId="77777777" w:rsidR="00901733" w:rsidRDefault="00000000">
      <w:pPr>
        <w:pStyle w:val="CVDetail"/>
      </w:pPr>
      <w:r>
        <w:rPr>
          <w:i/>
          <w:iCs/>
        </w:rPr>
        <w:t>University of Pittsburgh</w:t>
      </w:r>
    </w:p>
    <w:p w14:paraId="48CDBA8E" w14:textId="77777777" w:rsidR="00901733" w:rsidRDefault="00000000">
      <w:pPr>
        <w:pStyle w:val="CVDetail"/>
      </w:pPr>
      <w:r>
        <w:t>Certificates: Asian Studies; Global Studies | Minors: French; Chinese</w:t>
      </w:r>
    </w:p>
    <w:p w14:paraId="177AB60D" w14:textId="77777777" w:rsidR="00901733" w:rsidRDefault="00000000">
      <w:pPr>
        <w:pStyle w:val="Heading1"/>
      </w:pPr>
      <w:r>
        <w:t>Academic Appointments</w:t>
      </w:r>
    </w:p>
    <w:p w14:paraId="59A6C9BE" w14:textId="77777777" w:rsidR="00901733" w:rsidRDefault="00000000">
      <w:pPr>
        <w:pStyle w:val="Heading2"/>
      </w:pPr>
      <w:r>
        <w:t>Middle Tennessee State University</w:t>
      </w:r>
    </w:p>
    <w:p w14:paraId="6E9660A0" w14:textId="77777777" w:rsidR="00901733" w:rsidRDefault="00000000">
      <w:pPr>
        <w:pStyle w:val="CVEntry"/>
        <w:tabs>
          <w:tab w:val="right" w:pos="9360"/>
        </w:tabs>
      </w:pPr>
      <w:r>
        <w:rPr>
          <w:b/>
          <w:bCs/>
        </w:rPr>
        <w:t>Program Director, Tourism and Hospitality Management</w:t>
      </w:r>
      <w:r>
        <w:tab/>
        <w:t>August 2021–present</w:t>
      </w:r>
    </w:p>
    <w:p w14:paraId="1A05DBD4" w14:textId="77777777" w:rsidR="00901733" w:rsidRDefault="00000000">
      <w:pPr>
        <w:pStyle w:val="CVEntry"/>
        <w:tabs>
          <w:tab w:val="right" w:pos="9360"/>
        </w:tabs>
      </w:pPr>
      <w:r>
        <w:rPr>
          <w:b/>
          <w:bCs/>
        </w:rPr>
        <w:t>Associate Professor (tenured)</w:t>
      </w:r>
      <w:r>
        <w:tab/>
        <w:t>June 2024–present</w:t>
      </w:r>
    </w:p>
    <w:p w14:paraId="6DCF17AC" w14:textId="77777777" w:rsidR="00901733" w:rsidRDefault="00000000">
      <w:pPr>
        <w:pStyle w:val="CVEntry"/>
        <w:tabs>
          <w:tab w:val="right" w:pos="9360"/>
        </w:tabs>
      </w:pPr>
      <w:r>
        <w:rPr>
          <w:b/>
          <w:bCs/>
        </w:rPr>
        <w:t>Assistant Professor</w:t>
      </w:r>
      <w:r>
        <w:tab/>
        <w:t>August 2019–June 2024</w:t>
      </w:r>
    </w:p>
    <w:p w14:paraId="3CCC2283" w14:textId="77777777" w:rsidR="00901733" w:rsidRDefault="00000000">
      <w:pPr>
        <w:pStyle w:val="CVDetail"/>
      </w:pPr>
      <w:r>
        <w:rPr>
          <w:i/>
          <w:iCs/>
        </w:rPr>
        <w:t>Department of Sport and Hospitality Management (2026–present); Department of Health and Human Performance (2019–2026)</w:t>
      </w:r>
    </w:p>
    <w:p w14:paraId="7E54CD2F" w14:textId="77777777" w:rsidR="00901733" w:rsidRDefault="00000000">
      <w:pPr>
        <w:pStyle w:val="CVDetail"/>
      </w:pPr>
      <w:r>
        <w:rPr>
          <w:i/>
          <w:iCs/>
        </w:rPr>
        <w:t>Graduate faculty: M.S. in Leisure, Sport, and Tourism Management; Ph.D. in Human Performance (Leisure and Sport Management)</w:t>
      </w:r>
    </w:p>
    <w:p w14:paraId="16507CDD" w14:textId="77777777" w:rsidR="00901733" w:rsidRDefault="00000000">
      <w:pPr>
        <w:pStyle w:val="Heading2"/>
      </w:pPr>
      <w:r>
        <w:t>University of Houston, Conrad N. Hilton College</w:t>
      </w:r>
    </w:p>
    <w:p w14:paraId="28D2D645" w14:textId="77777777" w:rsidR="00901733" w:rsidRDefault="00000000">
      <w:pPr>
        <w:pStyle w:val="CVEntry"/>
        <w:tabs>
          <w:tab w:val="right" w:pos="9360"/>
        </w:tabs>
      </w:pPr>
      <w:r>
        <w:rPr>
          <w:b/>
          <w:bCs/>
        </w:rPr>
        <w:t>Program Director, Executive Master’s Program in Hospitality Management</w:t>
      </w:r>
      <w:r>
        <w:tab/>
        <w:t>January 2018–May 2019</w:t>
      </w:r>
    </w:p>
    <w:p w14:paraId="3B72E072" w14:textId="77777777" w:rsidR="00901733" w:rsidRDefault="00000000">
      <w:pPr>
        <w:pStyle w:val="CVEntry"/>
        <w:tabs>
          <w:tab w:val="right" w:pos="9360"/>
        </w:tabs>
      </w:pPr>
      <w:r>
        <w:rPr>
          <w:b/>
          <w:bCs/>
        </w:rPr>
        <w:t>Interim Program Manager, M.S. in Hospitality Management</w:t>
      </w:r>
      <w:r>
        <w:tab/>
        <w:t>November 2018–March 2019</w:t>
      </w:r>
    </w:p>
    <w:p w14:paraId="411944EA" w14:textId="77777777" w:rsidR="00901733" w:rsidRDefault="00000000">
      <w:pPr>
        <w:pStyle w:val="CVEntry"/>
        <w:tabs>
          <w:tab w:val="right" w:pos="9360"/>
        </w:tabs>
      </w:pPr>
      <w:r>
        <w:rPr>
          <w:b/>
          <w:bCs/>
        </w:rPr>
        <w:t>Executive Director, AH&amp;LA Information Research Center</w:t>
      </w:r>
      <w:r>
        <w:tab/>
        <w:t>September 2014–September 2015</w:t>
      </w:r>
    </w:p>
    <w:p w14:paraId="01759423" w14:textId="77777777" w:rsidR="00901733" w:rsidRDefault="00000000">
      <w:pPr>
        <w:pStyle w:val="CVEntry"/>
        <w:tabs>
          <w:tab w:val="right" w:pos="9360"/>
        </w:tabs>
      </w:pPr>
      <w:r>
        <w:rPr>
          <w:b/>
          <w:bCs/>
        </w:rPr>
        <w:t>Lecturer</w:t>
      </w:r>
      <w:r>
        <w:tab/>
        <w:t>June 2012–December 2018</w:t>
      </w:r>
    </w:p>
    <w:p w14:paraId="16C0AF00" w14:textId="77777777" w:rsidR="00901733" w:rsidRDefault="00000000">
      <w:pPr>
        <w:pStyle w:val="Heading2"/>
      </w:pPr>
      <w:r>
        <w:t>Belhaven University, School of Business</w:t>
      </w:r>
    </w:p>
    <w:p w14:paraId="790653E3" w14:textId="77777777" w:rsidR="00901733" w:rsidRDefault="00000000">
      <w:pPr>
        <w:pStyle w:val="CVEntry"/>
        <w:tabs>
          <w:tab w:val="right" w:pos="9360"/>
        </w:tabs>
      </w:pPr>
      <w:r>
        <w:rPr>
          <w:b/>
          <w:bCs/>
        </w:rPr>
        <w:t>Course Developer and Instructor (contract)</w:t>
      </w:r>
      <w:r>
        <w:tab/>
        <w:t>Summer/Fall 2018; Summer 2019</w:t>
      </w:r>
    </w:p>
    <w:p w14:paraId="02CD1C59" w14:textId="77777777" w:rsidR="00901733" w:rsidRDefault="00000000">
      <w:pPr>
        <w:pStyle w:val="Heading1"/>
      </w:pPr>
      <w:r>
        <w:lastRenderedPageBreak/>
        <w:t>Research Program</w:t>
      </w:r>
    </w:p>
    <w:p w14:paraId="11C53B35" w14:textId="77777777" w:rsidR="00901733" w:rsidRDefault="00000000">
      <w:pPr>
        <w:pStyle w:val="CVBody"/>
      </w:pPr>
      <w:r>
        <w:t>My research examines how tourists, guests, and other consumers make decisions when information is uncertain, social, or mediated. I study how source credibility, message framing, online communities, and the design of physical and digital environments shape trust, risk perceptions, and behavior, and I apply these insights to hospitality operations, destination stewardship, and tourism and hospitality education.</w:t>
      </w:r>
    </w:p>
    <w:p w14:paraId="567D0E90" w14:textId="77777777" w:rsidR="00901733" w:rsidRDefault="00000000">
      <w:pPr>
        <w:pStyle w:val="Heading2"/>
      </w:pPr>
      <w:r>
        <w:t>Research Areas</w:t>
      </w:r>
    </w:p>
    <w:p w14:paraId="16A47E89" w14:textId="77777777" w:rsidR="00901733" w:rsidRDefault="00000000">
      <w:pPr>
        <w:pStyle w:val="CVDetail"/>
        <w:numPr>
          <w:ilvl w:val="0"/>
          <w:numId w:val="2"/>
        </w:numPr>
      </w:pPr>
      <w:r>
        <w:rPr>
          <w:b/>
          <w:bCs/>
        </w:rPr>
        <w:t xml:space="preserve">Consumer decision-making and risk perception. </w:t>
      </w:r>
      <w:r>
        <w:t>How travelers, guests, and planners weigh risk, value, and loyalty in choosing destinations, accommodations, and brands.</w:t>
      </w:r>
    </w:p>
    <w:p w14:paraId="3F97078A" w14:textId="77777777" w:rsidR="00901733" w:rsidRDefault="00000000">
      <w:pPr>
        <w:pStyle w:val="CVDetail"/>
        <w:numPr>
          <w:ilvl w:val="0"/>
          <w:numId w:val="2"/>
        </w:numPr>
      </w:pPr>
      <w:r>
        <w:rPr>
          <w:b/>
          <w:bCs/>
        </w:rPr>
        <w:t xml:space="preserve">Credibility, persuasion, and message framing. </w:t>
      </w:r>
      <w:r>
        <w:t>How the source and framing of information influence trust and behavior, from avatar design and source credibility to CSR messaging, brand advocacy, and stewardship messaging.</w:t>
      </w:r>
    </w:p>
    <w:p w14:paraId="200914B3" w14:textId="265858DB" w:rsidR="00901733" w:rsidRDefault="00000000">
      <w:pPr>
        <w:pStyle w:val="CVDetail"/>
        <w:numPr>
          <w:ilvl w:val="0"/>
          <w:numId w:val="2"/>
        </w:numPr>
      </w:pPr>
      <w:r>
        <w:rPr>
          <w:b/>
          <w:bCs/>
        </w:rPr>
        <w:t xml:space="preserve">Online communities and consumer engagement. </w:t>
      </w:r>
      <w:r>
        <w:t>How brand and consumption communities form, exchange information, and build identification, studied through mixed methods.</w:t>
      </w:r>
    </w:p>
    <w:p w14:paraId="176BC928" w14:textId="77777777" w:rsidR="00901733" w:rsidRDefault="00000000">
      <w:pPr>
        <w:pStyle w:val="CVDetail"/>
        <w:numPr>
          <w:ilvl w:val="0"/>
          <w:numId w:val="2"/>
        </w:numPr>
      </w:pPr>
      <w:r>
        <w:rPr>
          <w:b/>
          <w:bCs/>
        </w:rPr>
        <w:t xml:space="preserve">Experience design and visitor stewardship. </w:t>
      </w:r>
      <w:r>
        <w:t>How the design of experiences and places shapes behavior, including hotel innovation and novelty, event technology and gamification, and shared stewardship on Tennessee Blueways.</w:t>
      </w:r>
    </w:p>
    <w:p w14:paraId="1D10CADE" w14:textId="77777777" w:rsidR="00901733" w:rsidRDefault="00000000">
      <w:pPr>
        <w:pStyle w:val="CVDetail"/>
        <w:numPr>
          <w:ilvl w:val="0"/>
          <w:numId w:val="2"/>
        </w:numPr>
      </w:pPr>
      <w:r>
        <w:rPr>
          <w:b/>
          <w:bCs/>
        </w:rPr>
        <w:t xml:space="preserve">Tourism and hospitality education. </w:t>
      </w:r>
      <w:r>
        <w:t>Experiential learning, student engagement, and teaching evaluation in applied professional programs.</w:t>
      </w:r>
    </w:p>
    <w:p w14:paraId="28435721" w14:textId="67B5039C" w:rsidR="00901733" w:rsidRDefault="00000000">
      <w:pPr>
        <w:pStyle w:val="CVBody"/>
      </w:pPr>
      <w:r>
        <w:rPr>
          <w:b/>
          <w:bCs/>
        </w:rPr>
        <w:t xml:space="preserve">Methods: </w:t>
      </w:r>
      <w:r>
        <w:t>Qualitative, quantitative, and mixed methods, including, case study, survey research, and scale development.</w:t>
      </w:r>
    </w:p>
    <w:p w14:paraId="3A725478" w14:textId="77777777" w:rsidR="00901733" w:rsidRDefault="00000000">
      <w:pPr>
        <w:pStyle w:val="CVBody"/>
      </w:pPr>
      <w:r>
        <w:rPr>
          <w:b/>
          <w:bCs/>
        </w:rPr>
        <w:t xml:space="preserve">Scholarly impact (Web of Science, fall 2026): </w:t>
      </w:r>
      <w:r>
        <w:t>16 Core Collection publications; 296 citations; h-index 7; 149 verified peer reviews across 17 journals.</w:t>
      </w:r>
    </w:p>
    <w:p w14:paraId="4F1F645F" w14:textId="77777777" w:rsidR="00901733" w:rsidRDefault="00000000">
      <w:pPr>
        <w:pStyle w:val="Heading1"/>
      </w:pPr>
      <w:r>
        <w:t>Honors and Awards</w:t>
      </w:r>
    </w:p>
    <w:p w14:paraId="025A761E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Industry Educator of the Year, Stars of the Industry Purple Iris Awards</w:t>
      </w:r>
      <w:r>
        <w:tab/>
        <w:t>2025</w:t>
      </w:r>
    </w:p>
    <w:p w14:paraId="63721C10" w14:textId="77777777" w:rsidR="00901733" w:rsidRDefault="00000000">
      <w:pPr>
        <w:pStyle w:val="CVDetail"/>
      </w:pPr>
      <w:r>
        <w:rPr>
          <w:i/>
          <w:iCs/>
        </w:rPr>
        <w:t>Tennessee Hospitality &amp; Tourism Association (nominated 2023, 2024)</w:t>
      </w:r>
    </w:p>
    <w:p w14:paraId="2BAB7060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Industry Educator of the Year, Stars of the Industry Awards</w:t>
      </w:r>
      <w:r>
        <w:tab/>
        <w:t>2025</w:t>
      </w:r>
    </w:p>
    <w:p w14:paraId="6B02E631" w14:textId="77777777" w:rsidR="00901733" w:rsidRDefault="00000000">
      <w:pPr>
        <w:pStyle w:val="CVDetail"/>
      </w:pPr>
      <w:r>
        <w:rPr>
          <w:i/>
          <w:iCs/>
        </w:rPr>
        <w:t>Greater Nashville Hospitality Association</w:t>
      </w:r>
    </w:p>
    <w:p w14:paraId="6945E567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Scholarship to attend the Governor’s Conference on Hospitality &amp; Tourism</w:t>
      </w:r>
      <w:r>
        <w:tab/>
        <w:t>2025</w:t>
      </w:r>
    </w:p>
    <w:p w14:paraId="397E8725" w14:textId="77777777" w:rsidR="00901733" w:rsidRDefault="00000000">
      <w:pPr>
        <w:pStyle w:val="CVDetail"/>
      </w:pPr>
      <w:r>
        <w:rPr>
          <w:i/>
          <w:iCs/>
        </w:rPr>
        <w:t>Tennessee Department of Tourist Development</w:t>
      </w:r>
    </w:p>
    <w:p w14:paraId="46137168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Reviewer of the Year</w:t>
      </w:r>
      <w:r>
        <w:tab/>
        <w:t>2024</w:t>
      </w:r>
    </w:p>
    <w:p w14:paraId="72F269E3" w14:textId="77777777" w:rsidR="00901733" w:rsidRDefault="00000000">
      <w:pPr>
        <w:pStyle w:val="CVDetail"/>
      </w:pPr>
      <w:r>
        <w:rPr>
          <w:i/>
          <w:iCs/>
        </w:rPr>
        <w:t>Journal of Teaching in Travel &amp; Tourism</w:t>
      </w:r>
    </w:p>
    <w:p w14:paraId="58D511C4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Best Paper in Festivals and the Human Touch</w:t>
      </w:r>
      <w:r>
        <w:tab/>
        <w:t>2022</w:t>
      </w:r>
    </w:p>
    <w:p w14:paraId="0117600D" w14:textId="77777777" w:rsidR="00901733" w:rsidRDefault="00000000">
      <w:pPr>
        <w:pStyle w:val="CVDetail"/>
      </w:pPr>
      <w:r>
        <w:rPr>
          <w:i/>
          <w:iCs/>
        </w:rPr>
        <w:t>Tourism and Languages Subject Group, Council for Hospitality Management Education (CHME) Conference</w:t>
      </w:r>
    </w:p>
    <w:p w14:paraId="78CC9003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Honorable Mention, Best Paper Award</w:t>
      </w:r>
      <w:r>
        <w:tab/>
        <w:t>2022</w:t>
      </w:r>
    </w:p>
    <w:p w14:paraId="5ABDB342" w14:textId="77777777" w:rsidR="00901733" w:rsidRDefault="00000000">
      <w:pPr>
        <w:pStyle w:val="CVDetail"/>
      </w:pPr>
      <w:r>
        <w:rPr>
          <w:i/>
          <w:iCs/>
        </w:rPr>
        <w:t>International Society of Travel &amp; Tourism Educators (ISTTE) Conference</w:t>
      </w:r>
    </w:p>
    <w:p w14:paraId="3A92CD0F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Teaching Excellence Award, Graduate Teaching Assistant</w:t>
      </w:r>
      <w:r>
        <w:tab/>
        <w:t>2017–2018</w:t>
      </w:r>
    </w:p>
    <w:p w14:paraId="2CD18960" w14:textId="77777777" w:rsidR="00901733" w:rsidRDefault="00000000">
      <w:pPr>
        <w:pStyle w:val="CVDetail"/>
      </w:pPr>
      <w:r>
        <w:rPr>
          <w:i/>
          <w:iCs/>
        </w:rPr>
        <w:t>University of Houston</w:t>
      </w:r>
    </w:p>
    <w:p w14:paraId="7D8FE1F1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Donald Greenaway Teaching Excellence Award</w:t>
      </w:r>
      <w:r>
        <w:tab/>
        <w:t>2014–2015</w:t>
      </w:r>
    </w:p>
    <w:p w14:paraId="13DBD1FD" w14:textId="77777777" w:rsidR="00901733" w:rsidRDefault="00000000">
      <w:pPr>
        <w:pStyle w:val="CVDetail"/>
      </w:pPr>
      <w:r>
        <w:rPr>
          <w:i/>
          <w:iCs/>
        </w:rPr>
        <w:t>Conrad N. Hilton College, University of Houston</w:t>
      </w:r>
    </w:p>
    <w:p w14:paraId="73139EEA" w14:textId="77777777" w:rsidR="00901733" w:rsidRDefault="00000000">
      <w:pPr>
        <w:pStyle w:val="Heading1"/>
      </w:pPr>
      <w:r>
        <w:lastRenderedPageBreak/>
        <w:t>Publications</w:t>
      </w:r>
    </w:p>
    <w:p w14:paraId="52C46633" w14:textId="77777777" w:rsidR="00901733" w:rsidRDefault="00000000">
      <w:pPr>
        <w:pStyle w:val="CVNote"/>
      </w:pPr>
      <w:r>
        <w:rPr>
          <w:b/>
          <w:bCs/>
        </w:rPr>
        <w:t>Bold</w:t>
      </w:r>
      <w:r>
        <w:t xml:space="preserve"> indicates Dr. Whalen; * indicates student co-author.</w:t>
      </w:r>
    </w:p>
    <w:p w14:paraId="5391A1A5" w14:textId="77777777" w:rsidR="00901733" w:rsidRDefault="00000000">
      <w:pPr>
        <w:pStyle w:val="Heading2"/>
      </w:pPr>
      <w:r>
        <w:t>Refereed Journal Articles</w:t>
      </w:r>
    </w:p>
    <w:p w14:paraId="14F31F18" w14:textId="77777777" w:rsidR="00901733" w:rsidRDefault="00000000">
      <w:pPr>
        <w:pStyle w:val="CVCitation"/>
      </w:pPr>
      <w:r>
        <w:t xml:space="preserve">Taylor, S., Jr., </w:t>
      </w:r>
      <w:r>
        <w:rPr>
          <w:b/>
          <w:bCs/>
        </w:rPr>
        <w:t>Whalen, E. A.</w:t>
      </w:r>
      <w:r>
        <w:t xml:space="preserve">, Zhuang, Y., &amp; Sonmez, D. (2026). </w:t>
      </w:r>
      <w:proofErr w:type="gramStart"/>
      <w:r>
        <w:t>Shut-up</w:t>
      </w:r>
      <w:proofErr w:type="gramEnd"/>
      <w:r>
        <w:t xml:space="preserve"> and brew: Consumer perceptions of advocacy in the US craft beer industry. </w:t>
      </w:r>
      <w:r>
        <w:rPr>
          <w:i/>
          <w:iCs/>
        </w:rPr>
        <w:t>International Journal of Wine Business Research</w:t>
      </w:r>
      <w:r>
        <w:t xml:space="preserve">, </w:t>
      </w:r>
      <w:r>
        <w:rPr>
          <w:i/>
          <w:iCs/>
        </w:rPr>
        <w:t>38</w:t>
      </w:r>
      <w:r>
        <w:t xml:space="preserve">(2), 333–356. </w:t>
      </w:r>
      <w:hyperlink r:id="rId12" w:history="1">
        <w:r w:rsidR="00901733">
          <w:rPr>
            <w:rStyle w:val="Hyperlink"/>
          </w:rPr>
          <w:t>https://doi.org/10.1108/IJWBR-06-2025-0041</w:t>
        </w:r>
      </w:hyperlink>
    </w:p>
    <w:p w14:paraId="4DFCA1A0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, &amp; Lauber, D. E. (2025). Avatar profile design and source credibility in online leisure communities: Implications for engagement strategies. </w:t>
      </w:r>
      <w:r>
        <w:rPr>
          <w:i/>
          <w:iCs/>
        </w:rPr>
        <w:t>Leisure Sciences</w:t>
      </w:r>
      <w:r>
        <w:t xml:space="preserve">. Advance online publication. </w:t>
      </w:r>
      <w:hyperlink r:id="rId13" w:history="1">
        <w:r w:rsidR="00901733">
          <w:rPr>
            <w:rStyle w:val="Hyperlink"/>
          </w:rPr>
          <w:t>https://doi.org/10.1080/01490400.2025.2485182</w:t>
        </w:r>
      </w:hyperlink>
    </w:p>
    <w:p w14:paraId="6FD16305" w14:textId="77777777" w:rsidR="00901733" w:rsidRDefault="00000000">
      <w:pPr>
        <w:pStyle w:val="CVCitation"/>
      </w:pPr>
      <w:r>
        <w:t xml:space="preserve">Liu, Y., &amp; </w:t>
      </w:r>
      <w:r>
        <w:rPr>
          <w:b/>
          <w:bCs/>
        </w:rPr>
        <w:t>Whalen, E. A.</w:t>
      </w:r>
      <w:r>
        <w:t xml:space="preserve"> (2025). Event planner destination choice: A case study of Nashville. </w:t>
      </w:r>
      <w:r>
        <w:rPr>
          <w:i/>
          <w:iCs/>
        </w:rPr>
        <w:t>Journal of Convention &amp; Event Tourism</w:t>
      </w:r>
      <w:r>
        <w:t xml:space="preserve">, </w:t>
      </w:r>
      <w:r>
        <w:rPr>
          <w:i/>
          <w:iCs/>
        </w:rPr>
        <w:t>26</w:t>
      </w:r>
      <w:r>
        <w:t xml:space="preserve">(1), 76–100. </w:t>
      </w:r>
      <w:hyperlink r:id="rId14" w:history="1">
        <w:r w:rsidR="00901733">
          <w:rPr>
            <w:rStyle w:val="Hyperlink"/>
          </w:rPr>
          <w:t>https://doi.org/10.1080/15470148.2025.2456837</w:t>
        </w:r>
      </w:hyperlink>
    </w:p>
    <w:p w14:paraId="4ED0A63C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, &amp; Dunlap, R. (2024). Hotel innovation and novelty: A case study of Disney’s Star Wars Galactic Starcruiser. </w:t>
      </w:r>
      <w:r>
        <w:rPr>
          <w:i/>
          <w:iCs/>
        </w:rPr>
        <w:t>Current Issues in Tourism</w:t>
      </w:r>
      <w:r>
        <w:t xml:space="preserve">, </w:t>
      </w:r>
      <w:r>
        <w:rPr>
          <w:i/>
          <w:iCs/>
        </w:rPr>
        <w:t>28</w:t>
      </w:r>
      <w:r>
        <w:t xml:space="preserve">(9), 1390–1403. </w:t>
      </w:r>
      <w:hyperlink r:id="rId15" w:history="1">
        <w:r w:rsidR="00901733">
          <w:rPr>
            <w:rStyle w:val="Hyperlink"/>
          </w:rPr>
          <w:t>https://doi.org/10.1080/13683500.2024.2337906</w:t>
        </w:r>
      </w:hyperlink>
    </w:p>
    <w:p w14:paraId="35862988" w14:textId="77777777" w:rsidR="00901733" w:rsidRDefault="00000000">
      <w:pPr>
        <w:pStyle w:val="CVCitation"/>
      </w:pPr>
      <w:r>
        <w:t xml:space="preserve">Belarmino, A., </w:t>
      </w:r>
      <w:r>
        <w:rPr>
          <w:b/>
          <w:bCs/>
        </w:rPr>
        <w:t>Whalen, E. A.</w:t>
      </w:r>
      <w:r>
        <w:t xml:space="preserve">, &amp; Guzzo, R. F. (2024). The impact of message framing on perceptions of controversial CSR in hotels. </w:t>
      </w:r>
      <w:r>
        <w:rPr>
          <w:i/>
          <w:iCs/>
        </w:rPr>
        <w:t>International Hospitality Review</w:t>
      </w:r>
      <w:r>
        <w:t xml:space="preserve">, </w:t>
      </w:r>
      <w:r>
        <w:rPr>
          <w:i/>
          <w:iCs/>
        </w:rPr>
        <w:t>39</w:t>
      </w:r>
      <w:r>
        <w:t xml:space="preserve">(2), 304–322. </w:t>
      </w:r>
      <w:hyperlink r:id="rId16" w:history="1">
        <w:r w:rsidR="00901733">
          <w:rPr>
            <w:rStyle w:val="Hyperlink"/>
          </w:rPr>
          <w:t>https://doi.org/10.1108/IHR-12-2022-0062</w:t>
        </w:r>
      </w:hyperlink>
    </w:p>
    <w:p w14:paraId="76F42929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, &amp; Bowen, J. T. (2023). Novel trends challenging tourism. </w:t>
      </w:r>
      <w:r>
        <w:rPr>
          <w:i/>
          <w:iCs/>
        </w:rPr>
        <w:t>Worldwide Hospitality and Tourism Themes</w:t>
      </w:r>
      <w:r>
        <w:t xml:space="preserve">, </w:t>
      </w:r>
      <w:r>
        <w:rPr>
          <w:i/>
          <w:iCs/>
        </w:rPr>
        <w:t>15</w:t>
      </w:r>
      <w:r>
        <w:t xml:space="preserve">(6), 608–616. </w:t>
      </w:r>
      <w:hyperlink r:id="rId17" w:history="1">
        <w:r w:rsidR="00901733">
          <w:rPr>
            <w:rStyle w:val="Hyperlink"/>
          </w:rPr>
          <w:t>https://doi.org/10.1108/WHATT-09-2023-0109</w:t>
        </w:r>
      </w:hyperlink>
    </w:p>
    <w:p w14:paraId="0FDBF32C" w14:textId="77777777" w:rsidR="00901733" w:rsidRDefault="00000000">
      <w:pPr>
        <w:pStyle w:val="CVCitation"/>
      </w:pPr>
      <w:r>
        <w:t xml:space="preserve">Sisson, A. D., &amp; </w:t>
      </w:r>
      <w:r>
        <w:rPr>
          <w:b/>
          <w:bCs/>
        </w:rPr>
        <w:t>Whalen, E. A.</w:t>
      </w:r>
      <w:r>
        <w:t xml:space="preserve"> (2023). Engaging in student evaluations of teaching through intrinsic motivation: An exploratory study of competence, perceived choice, value/usefulness, and relatedness. </w:t>
      </w:r>
      <w:r>
        <w:rPr>
          <w:i/>
          <w:iCs/>
        </w:rPr>
        <w:t>Journal of Teaching in Travel &amp; Tourism</w:t>
      </w:r>
      <w:r>
        <w:t xml:space="preserve">, </w:t>
      </w:r>
      <w:r>
        <w:rPr>
          <w:i/>
          <w:iCs/>
        </w:rPr>
        <w:t>24</w:t>
      </w:r>
      <w:r>
        <w:t xml:space="preserve">(2), 189–202. </w:t>
      </w:r>
      <w:hyperlink r:id="rId18" w:history="1">
        <w:r w:rsidR="00901733">
          <w:rPr>
            <w:rStyle w:val="Hyperlink"/>
          </w:rPr>
          <w:t>https://doi.org/10.1080/15313220.2023.2268566</w:t>
        </w:r>
      </w:hyperlink>
    </w:p>
    <w:p w14:paraId="040C9A68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, Bowen, J. T., &amp; Baloglu, S. (2023). Comparison of generational loyalty models and loyalty programs for Millennial, Generation X, and Baby Boomer hotel customers. </w:t>
      </w:r>
      <w:r>
        <w:rPr>
          <w:i/>
          <w:iCs/>
        </w:rPr>
        <w:t>Journal of Hospitality and Tourism Insights</w:t>
      </w:r>
      <w:r>
        <w:t xml:space="preserve">, </w:t>
      </w:r>
      <w:r>
        <w:rPr>
          <w:i/>
          <w:iCs/>
        </w:rPr>
        <w:t>7</w:t>
      </w:r>
      <w:r>
        <w:t xml:space="preserve">(4), 2328–2346. </w:t>
      </w:r>
      <w:hyperlink r:id="rId19" w:history="1">
        <w:r w:rsidR="00901733">
          <w:rPr>
            <w:rStyle w:val="Hyperlink"/>
          </w:rPr>
          <w:t>https://doi.org/10.1108/JHTI-01-2023-0053</w:t>
        </w:r>
      </w:hyperlink>
    </w:p>
    <w:p w14:paraId="728C3CD4" w14:textId="77777777" w:rsidR="00901733" w:rsidRDefault="00000000">
      <w:pPr>
        <w:pStyle w:val="CVCitation"/>
      </w:pPr>
      <w:r>
        <w:t xml:space="preserve">Taylor, S., Jr., </w:t>
      </w:r>
      <w:r>
        <w:rPr>
          <w:b/>
          <w:bCs/>
        </w:rPr>
        <w:t>Whalen, E. A.</w:t>
      </w:r>
      <w:r>
        <w:t xml:space="preserve">, &amp; Norris, C. L. (2023). Exploring consumer perceptions of no- and low-alcohol craft beers. </w:t>
      </w:r>
      <w:r>
        <w:rPr>
          <w:i/>
          <w:iCs/>
        </w:rPr>
        <w:t>Journal of Consumer Marketing</w:t>
      </w:r>
      <w:r>
        <w:t xml:space="preserve">, </w:t>
      </w:r>
      <w:r>
        <w:rPr>
          <w:i/>
          <w:iCs/>
        </w:rPr>
        <w:t>40</w:t>
      </w:r>
      <w:r>
        <w:t xml:space="preserve">(6), 625–638. </w:t>
      </w:r>
      <w:hyperlink r:id="rId20" w:history="1">
        <w:r w:rsidR="00901733">
          <w:rPr>
            <w:rStyle w:val="Hyperlink"/>
          </w:rPr>
          <w:t>https://doi.org/10.1108/JCM-06-2021-4709</w:t>
        </w:r>
      </w:hyperlink>
    </w:p>
    <w:p w14:paraId="090681F0" w14:textId="77777777" w:rsidR="00901733" w:rsidRDefault="00000000">
      <w:pPr>
        <w:pStyle w:val="CVCitation"/>
      </w:pPr>
      <w:r>
        <w:t xml:space="preserve">Sisson, A. D., &amp; </w:t>
      </w:r>
      <w:r>
        <w:rPr>
          <w:b/>
          <w:bCs/>
        </w:rPr>
        <w:t>Whalen, E. A.</w:t>
      </w:r>
      <w:r>
        <w:t xml:space="preserve"> (2022). Getting back to human touch: Habit and change decisions during mobile device intermediations at events. </w:t>
      </w:r>
      <w:r>
        <w:rPr>
          <w:i/>
          <w:iCs/>
        </w:rPr>
        <w:t>Consumer Behavior in Tourism and Hospitality</w:t>
      </w:r>
      <w:r>
        <w:t xml:space="preserve">, </w:t>
      </w:r>
      <w:r>
        <w:rPr>
          <w:i/>
          <w:iCs/>
        </w:rPr>
        <w:t>17</w:t>
      </w:r>
      <w:r>
        <w:t xml:space="preserve">(4), 514–529. </w:t>
      </w:r>
      <w:hyperlink r:id="rId21" w:history="1">
        <w:r w:rsidR="00901733">
          <w:rPr>
            <w:rStyle w:val="Hyperlink"/>
          </w:rPr>
          <w:t>https://doi.org/10.1108/CBTH-03-2022-0051</w:t>
        </w:r>
      </w:hyperlink>
    </w:p>
    <w:p w14:paraId="59B37D79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, &amp; Sisson, A. D. (2022). Co-branding hotel owners and operators to increase willingness to pay. </w:t>
      </w:r>
      <w:r>
        <w:rPr>
          <w:i/>
          <w:iCs/>
        </w:rPr>
        <w:t>Research in Hospitality Management</w:t>
      </w:r>
      <w:r>
        <w:t xml:space="preserve">, </w:t>
      </w:r>
      <w:r>
        <w:rPr>
          <w:i/>
          <w:iCs/>
        </w:rPr>
        <w:t>12</w:t>
      </w:r>
      <w:r>
        <w:t xml:space="preserve">(2), 151–159. </w:t>
      </w:r>
      <w:hyperlink r:id="rId22" w:history="1">
        <w:r w:rsidR="00901733">
          <w:rPr>
            <w:rStyle w:val="Hyperlink"/>
          </w:rPr>
          <w:t>https://doi.org/10.1080/22243534.2022.2133172</w:t>
        </w:r>
      </w:hyperlink>
    </w:p>
    <w:p w14:paraId="55E16804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, &amp; Belarmino, A. (2022). Risk mitigation through source credibility in online travel communities. </w:t>
      </w:r>
      <w:r>
        <w:rPr>
          <w:i/>
          <w:iCs/>
        </w:rPr>
        <w:t>Anatolia</w:t>
      </w:r>
      <w:r>
        <w:t xml:space="preserve">, </w:t>
      </w:r>
      <w:r>
        <w:rPr>
          <w:i/>
          <w:iCs/>
        </w:rPr>
        <w:t>34</w:t>
      </w:r>
      <w:r>
        <w:t xml:space="preserve">(3), 414–425. </w:t>
      </w:r>
      <w:hyperlink r:id="rId23" w:history="1">
        <w:r w:rsidR="00901733">
          <w:rPr>
            <w:rStyle w:val="Hyperlink"/>
          </w:rPr>
          <w:t>https://doi.org/10.1080/13032917.2022.2048405</w:t>
        </w:r>
      </w:hyperlink>
    </w:p>
    <w:p w14:paraId="43605238" w14:textId="77777777" w:rsidR="00901733" w:rsidRDefault="00000000">
      <w:pPr>
        <w:pStyle w:val="CVCitation"/>
      </w:pPr>
      <w:r>
        <w:t xml:space="preserve">Sisson, A. D., &amp; </w:t>
      </w:r>
      <w:r>
        <w:rPr>
          <w:b/>
          <w:bCs/>
        </w:rPr>
        <w:t>Whalen, E. A.</w:t>
      </w:r>
      <w:r>
        <w:t xml:space="preserve"> (2021). Exploratory study on the perceptions of event gamification on positive behavioral outcomes. </w:t>
      </w:r>
      <w:r>
        <w:rPr>
          <w:i/>
          <w:iCs/>
        </w:rPr>
        <w:t>Journal of Hospitality and Tourism Insights</w:t>
      </w:r>
      <w:r>
        <w:t xml:space="preserve">, </w:t>
      </w:r>
      <w:r>
        <w:rPr>
          <w:i/>
          <w:iCs/>
        </w:rPr>
        <w:t>5</w:t>
      </w:r>
      <w:r>
        <w:t xml:space="preserve">(5), 822–841. </w:t>
      </w:r>
      <w:hyperlink r:id="rId24" w:history="1">
        <w:r w:rsidR="00901733">
          <w:rPr>
            <w:rStyle w:val="Hyperlink"/>
          </w:rPr>
          <w:t>https://doi.org/10.1108/JHTI-04-2021-0085</w:t>
        </w:r>
      </w:hyperlink>
    </w:p>
    <w:p w14:paraId="613F1658" w14:textId="77777777" w:rsidR="00901733" w:rsidRDefault="00000000">
      <w:pPr>
        <w:pStyle w:val="CVCitation"/>
      </w:pPr>
      <w:r>
        <w:t xml:space="preserve">Belarmino, A., &amp; </w:t>
      </w:r>
      <w:r>
        <w:rPr>
          <w:b/>
          <w:bCs/>
        </w:rPr>
        <w:t>Whalen, E. A.</w:t>
      </w:r>
      <w:r>
        <w:t xml:space="preserve"> (2020). Examining the impact of political candidates on hotel revenue. </w:t>
      </w:r>
      <w:r>
        <w:rPr>
          <w:i/>
          <w:iCs/>
        </w:rPr>
        <w:t>Journal of Hospitality and Tourism Insights</w:t>
      </w:r>
      <w:r>
        <w:t xml:space="preserve">, </w:t>
      </w:r>
      <w:r>
        <w:rPr>
          <w:i/>
          <w:iCs/>
        </w:rPr>
        <w:t>3</w:t>
      </w:r>
      <w:r>
        <w:t xml:space="preserve">(1), 36–53. </w:t>
      </w:r>
      <w:hyperlink r:id="rId25" w:history="1">
        <w:r w:rsidR="00901733">
          <w:rPr>
            <w:rStyle w:val="Hyperlink"/>
          </w:rPr>
          <w:t>https://doi.org/10.1108/JHTI-04-2019-0071</w:t>
        </w:r>
      </w:hyperlink>
    </w:p>
    <w:p w14:paraId="4C490C4E" w14:textId="77777777" w:rsidR="00901733" w:rsidRDefault="00000000">
      <w:pPr>
        <w:pStyle w:val="CVCitation"/>
      </w:pPr>
      <w:r>
        <w:rPr>
          <w:b/>
          <w:bCs/>
        </w:rPr>
        <w:lastRenderedPageBreak/>
        <w:t>Whalen, E. A.</w:t>
      </w:r>
      <w:r>
        <w:t xml:space="preserve">, Belarmino, A., &amp; Taylor, S., Jr. (2019). Share and share alike? Examining the maturation of the sharing economy through a craft beer exchange. </w:t>
      </w:r>
      <w:r>
        <w:rPr>
          <w:i/>
          <w:iCs/>
        </w:rPr>
        <w:t>Journal of Hospitality and Tourism Insights</w:t>
      </w:r>
      <w:r>
        <w:t xml:space="preserve">, </w:t>
      </w:r>
      <w:r>
        <w:rPr>
          <w:i/>
          <w:iCs/>
        </w:rPr>
        <w:t>2</w:t>
      </w:r>
      <w:r>
        <w:t xml:space="preserve">(4), 309–325. </w:t>
      </w:r>
      <w:hyperlink r:id="rId26" w:history="1">
        <w:r w:rsidR="00901733">
          <w:rPr>
            <w:rStyle w:val="Hyperlink"/>
          </w:rPr>
          <w:t>https://doi.org/10.1108/JHTI-02-2019-0024</w:t>
        </w:r>
      </w:hyperlink>
    </w:p>
    <w:p w14:paraId="2969DA1D" w14:textId="77777777" w:rsidR="00901733" w:rsidRDefault="00000000">
      <w:pPr>
        <w:pStyle w:val="CVCitation"/>
      </w:pPr>
      <w:r>
        <w:t xml:space="preserve">Belarmino, A., </w:t>
      </w:r>
      <w:r>
        <w:rPr>
          <w:b/>
          <w:bCs/>
        </w:rPr>
        <w:t>Whalen, E. A.</w:t>
      </w:r>
      <w:r>
        <w:t xml:space="preserve">, Koh, Y., &amp; Bowen, J. T. (2019). Comparing guests’ key attributes of peer-to-peer accommodations and hotels: Mixed-methods approach. </w:t>
      </w:r>
      <w:r>
        <w:rPr>
          <w:i/>
          <w:iCs/>
        </w:rPr>
        <w:t>Current Issues in Tourism</w:t>
      </w:r>
      <w:r>
        <w:t xml:space="preserve">, </w:t>
      </w:r>
      <w:r>
        <w:rPr>
          <w:i/>
          <w:iCs/>
        </w:rPr>
        <w:t>22</w:t>
      </w:r>
      <w:r>
        <w:t xml:space="preserve">(1), 1–7. </w:t>
      </w:r>
      <w:hyperlink r:id="rId27" w:history="1">
        <w:r w:rsidR="00901733">
          <w:rPr>
            <w:rStyle w:val="Hyperlink"/>
          </w:rPr>
          <w:t>https://doi.org/10.1080/13683500.2017.1293623</w:t>
        </w:r>
      </w:hyperlink>
    </w:p>
    <w:p w14:paraId="5CE152D7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 (2018). Understanding a shifting methodology: A content analysis of the use of </w:t>
      </w:r>
      <w:proofErr w:type="spellStart"/>
      <w:r>
        <w:t>netnography</w:t>
      </w:r>
      <w:proofErr w:type="spellEnd"/>
      <w:r>
        <w:t xml:space="preserve"> in hospitality and tourism research. </w:t>
      </w:r>
      <w:r>
        <w:rPr>
          <w:i/>
          <w:iCs/>
        </w:rPr>
        <w:t>International Journal of Contemporary Hospitality Management</w:t>
      </w:r>
      <w:r>
        <w:t xml:space="preserve">, </w:t>
      </w:r>
      <w:r>
        <w:rPr>
          <w:i/>
          <w:iCs/>
        </w:rPr>
        <w:t>30</w:t>
      </w:r>
      <w:r>
        <w:t xml:space="preserve">(11), 3423–3441. </w:t>
      </w:r>
      <w:hyperlink r:id="rId28" w:history="1">
        <w:r w:rsidR="00901733">
          <w:rPr>
            <w:rStyle w:val="Hyperlink"/>
          </w:rPr>
          <w:t>https://doi.org/10.1108/IJCHM-08-2017-0536</w:t>
        </w:r>
      </w:hyperlink>
    </w:p>
    <w:p w14:paraId="4B33E6CF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, &amp; Han, J. (2017). The innovative competitive advantage: A case study of two pioneering companies. </w:t>
      </w:r>
      <w:r>
        <w:rPr>
          <w:i/>
          <w:iCs/>
        </w:rPr>
        <w:t>Journal of Hospitality &amp; Tourism Cases</w:t>
      </w:r>
      <w:r>
        <w:t xml:space="preserve">, </w:t>
      </w:r>
      <w:r>
        <w:rPr>
          <w:i/>
          <w:iCs/>
        </w:rPr>
        <w:t>6</w:t>
      </w:r>
      <w:r>
        <w:t xml:space="preserve">(1), 70–76. </w:t>
      </w:r>
      <w:hyperlink r:id="rId29" w:history="1">
        <w:r w:rsidR="00901733">
          <w:rPr>
            <w:rStyle w:val="Hyperlink"/>
          </w:rPr>
          <w:t>https://doi.org/10.1177/216499871700600108</w:t>
        </w:r>
      </w:hyperlink>
    </w:p>
    <w:p w14:paraId="212A71D6" w14:textId="77777777" w:rsidR="00901733" w:rsidRDefault="00000000">
      <w:pPr>
        <w:pStyle w:val="CVCitation"/>
      </w:pPr>
      <w:r>
        <w:t xml:space="preserve">Morosan, C., Dawson, M., &amp; </w:t>
      </w:r>
      <w:r>
        <w:rPr>
          <w:b/>
          <w:bCs/>
        </w:rPr>
        <w:t>Whalen, E. A.</w:t>
      </w:r>
      <w:r>
        <w:t xml:space="preserve"> (2017). Using active learning activities to increase student outcomes in an information technology course. </w:t>
      </w:r>
      <w:r>
        <w:rPr>
          <w:i/>
          <w:iCs/>
        </w:rPr>
        <w:t>Journal of Hospitality &amp; Tourism Education</w:t>
      </w:r>
      <w:r>
        <w:t xml:space="preserve">, </w:t>
      </w:r>
      <w:r>
        <w:rPr>
          <w:i/>
          <w:iCs/>
        </w:rPr>
        <w:t>29</w:t>
      </w:r>
      <w:r>
        <w:t xml:space="preserve">(4), 147–157. </w:t>
      </w:r>
      <w:hyperlink r:id="rId30" w:history="1">
        <w:r w:rsidR="00901733">
          <w:rPr>
            <w:rStyle w:val="Hyperlink"/>
          </w:rPr>
          <w:t>https://doi.org/10.1080/10963758.2017.1382369</w:t>
        </w:r>
      </w:hyperlink>
    </w:p>
    <w:p w14:paraId="745DE206" w14:textId="77777777" w:rsidR="00901733" w:rsidRDefault="00000000">
      <w:pPr>
        <w:pStyle w:val="CVCitation"/>
      </w:pPr>
      <w:r>
        <w:t xml:space="preserve">Bowen, J. T., &amp; </w:t>
      </w:r>
      <w:r>
        <w:rPr>
          <w:b/>
          <w:bCs/>
        </w:rPr>
        <w:t>Whalen, E. A.</w:t>
      </w:r>
      <w:r>
        <w:t xml:space="preserve"> (2017). Trends that are changing travel and tourism. </w:t>
      </w:r>
      <w:r>
        <w:rPr>
          <w:i/>
          <w:iCs/>
        </w:rPr>
        <w:t>Worldwide Hospitality and Tourism Themes</w:t>
      </w:r>
      <w:r>
        <w:t xml:space="preserve">, </w:t>
      </w:r>
      <w:r>
        <w:rPr>
          <w:i/>
          <w:iCs/>
        </w:rPr>
        <w:t>9</w:t>
      </w:r>
      <w:r>
        <w:t xml:space="preserve">(6), 592–602. </w:t>
      </w:r>
      <w:hyperlink r:id="rId31" w:history="1">
        <w:r w:rsidR="00901733">
          <w:rPr>
            <w:rStyle w:val="Hyperlink"/>
          </w:rPr>
          <w:t>https://doi.org/10.1108/WHATT-09-2017-0045</w:t>
        </w:r>
      </w:hyperlink>
    </w:p>
    <w:p w14:paraId="50B504BA" w14:textId="77777777" w:rsidR="00901733" w:rsidRDefault="00000000">
      <w:pPr>
        <w:pStyle w:val="Heading2"/>
      </w:pPr>
      <w:r>
        <w:t>Book Chapters and Teaching Cases</w:t>
      </w:r>
    </w:p>
    <w:p w14:paraId="4B8339D9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 (2022). Online brand communities: A case study of Disney. In P. Hobbs (Ed.), </w:t>
      </w:r>
      <w:r>
        <w:rPr>
          <w:i/>
          <w:iCs/>
        </w:rPr>
        <w:t>Interpreting and experiencing Disney: Mediating the mouse</w:t>
      </w:r>
      <w:r>
        <w:t xml:space="preserve"> (pp. 187–204). Intellect. </w:t>
      </w:r>
      <w:hyperlink r:id="rId32" w:history="1">
        <w:r w:rsidR="00901733">
          <w:rPr>
            <w:rStyle w:val="Hyperlink"/>
          </w:rPr>
          <w:t>https://doi.org/10.1386/9781789384741_11</w:t>
        </w:r>
      </w:hyperlink>
    </w:p>
    <w:p w14:paraId="044F115A" w14:textId="43458A8D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 </w:t>
      </w:r>
      <w:r w:rsidR="008D5CA9">
        <w:t>(2025).</w:t>
      </w:r>
      <w:r>
        <w:t xml:space="preserve"> Beyond revenue: Serene Haven’s quest for customer-centric revenue management. In </w:t>
      </w:r>
      <w:r>
        <w:rPr>
          <w:i/>
          <w:iCs/>
        </w:rPr>
        <w:t>Revenue management and optimization: Beyond hotels</w:t>
      </w:r>
      <w:r>
        <w:t xml:space="preserve"> (Chapter 11). </w:t>
      </w:r>
    </w:p>
    <w:p w14:paraId="6859632A" w14:textId="77777777" w:rsidR="00901733" w:rsidRDefault="00000000">
      <w:pPr>
        <w:pStyle w:val="Heading2"/>
      </w:pPr>
      <w:r>
        <w:t>Professional and Instructional Publications</w:t>
      </w:r>
    </w:p>
    <w:p w14:paraId="483E284F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 (2020, March). Creating your own personal brand. </w:t>
      </w:r>
      <w:r>
        <w:rPr>
          <w:i/>
          <w:iCs/>
        </w:rPr>
        <w:t>Murfreesboro Magazine</w:t>
      </w:r>
      <w:r>
        <w:t>, 2–3.</w:t>
      </w:r>
    </w:p>
    <w:p w14:paraId="139D47AD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 (2019). Supplementary instructional materials (editing and development) for P. Kotler, J. T. Bowen, &amp; S. Baloglu, </w:t>
      </w:r>
      <w:r>
        <w:rPr>
          <w:i/>
          <w:iCs/>
        </w:rPr>
        <w:t>Marketing for hospitality and tourism</w:t>
      </w:r>
      <w:r>
        <w:t xml:space="preserve"> (8th ed.). Pearson.</w:t>
      </w:r>
    </w:p>
    <w:p w14:paraId="13D37DAF" w14:textId="77777777" w:rsidR="00901733" w:rsidRDefault="00000000">
      <w:pPr>
        <w:pStyle w:val="CVCitation"/>
      </w:pPr>
      <w:r>
        <w:t xml:space="preserve">Bowen, J. T., &amp; </w:t>
      </w:r>
      <w:r>
        <w:rPr>
          <w:b/>
          <w:bCs/>
        </w:rPr>
        <w:t>Whalen, E. A.</w:t>
      </w:r>
      <w:r>
        <w:t xml:space="preserve"> (2016). Millennials: Changing loyalty programs, design, and brand standards. </w:t>
      </w:r>
      <w:r>
        <w:rPr>
          <w:i/>
          <w:iCs/>
        </w:rPr>
        <w:t>HITEC 2016 Special Report</w:t>
      </w:r>
      <w:r>
        <w:t>.</w:t>
      </w:r>
    </w:p>
    <w:p w14:paraId="33896124" w14:textId="77777777" w:rsidR="00901733" w:rsidRDefault="00000000">
      <w:pPr>
        <w:pStyle w:val="Heading2"/>
      </w:pPr>
      <w:r>
        <w:t>Manuscripts in Progress</w:t>
      </w:r>
    </w:p>
    <w:p w14:paraId="1D216B7C" w14:textId="77777777" w:rsidR="002D37CE" w:rsidRDefault="002D37CE" w:rsidP="002D37CE">
      <w:pPr>
        <w:pStyle w:val="CVCitation"/>
      </w:pPr>
      <w:r>
        <w:rPr>
          <w:b/>
          <w:bCs/>
        </w:rPr>
        <w:t>Whalen, E. A.</w:t>
      </w:r>
      <w:r>
        <w:t xml:space="preserve"> </w:t>
      </w:r>
      <w:r>
        <w:rPr>
          <w:i/>
          <w:iCs/>
        </w:rPr>
        <w:t>Experiential learning is not the problem: Rethinking student engagement in tourism, hospitality, and events education.</w:t>
      </w:r>
      <w:r>
        <w:t xml:space="preserve"> [</w:t>
      </w:r>
      <w:r w:rsidRPr="00A55126">
        <w:rPr>
          <w:u w:val="single"/>
        </w:rPr>
        <w:t>under review</w:t>
      </w:r>
      <w:r>
        <w:t>]</w:t>
      </w:r>
    </w:p>
    <w:p w14:paraId="2625407A" w14:textId="77777777" w:rsidR="002D37CE" w:rsidRDefault="002D37CE" w:rsidP="002D37CE">
      <w:pPr>
        <w:pStyle w:val="CVCitation"/>
      </w:pPr>
      <w:r>
        <w:rPr>
          <w:b/>
          <w:bCs/>
        </w:rPr>
        <w:t>Whalen, E. A.</w:t>
      </w:r>
      <w:r>
        <w:t xml:space="preserve">, Sisson, A. D., &amp; Wallace, H.*. </w:t>
      </w:r>
      <w:r>
        <w:rPr>
          <w:i/>
          <w:iCs/>
        </w:rPr>
        <w:t>Shared waters: Encouraging cooperative use and conservation of Tennessee Blueways.</w:t>
      </w:r>
      <w:r>
        <w:t xml:space="preserve"> [</w:t>
      </w:r>
      <w:r w:rsidRPr="00A55126">
        <w:rPr>
          <w:u w:val="single"/>
        </w:rPr>
        <w:t>under review</w:t>
      </w:r>
      <w:r>
        <w:t>]</w:t>
      </w:r>
    </w:p>
    <w:p w14:paraId="7E274648" w14:textId="77777777" w:rsidR="002D37CE" w:rsidRDefault="002D37CE" w:rsidP="002D37CE">
      <w:pPr>
        <w:pStyle w:val="CVCitation"/>
      </w:pPr>
      <w:r>
        <w:t xml:space="preserve">Wallace, H.*, </w:t>
      </w:r>
      <w:r>
        <w:rPr>
          <w:b/>
          <w:bCs/>
        </w:rPr>
        <w:t>Whalen, E. A.</w:t>
      </w:r>
      <w:r>
        <w:t xml:space="preserve">, &amp; Sisson, A. D. </w:t>
      </w:r>
      <w:r>
        <w:rPr>
          <w:i/>
          <w:iCs/>
        </w:rPr>
        <w:t xml:space="preserve">Lines, lanes, and launches: Which low-cost launch layout makes </w:t>
      </w:r>
      <w:proofErr w:type="spellStart"/>
      <w:r>
        <w:rPr>
          <w:i/>
          <w:iCs/>
        </w:rPr>
        <w:t>blueway</w:t>
      </w:r>
      <w:proofErr w:type="spellEnd"/>
      <w:r>
        <w:rPr>
          <w:i/>
          <w:iCs/>
        </w:rPr>
        <w:t xml:space="preserve"> launches work smoother?</w:t>
      </w:r>
      <w:r>
        <w:t xml:space="preserve"> [</w:t>
      </w:r>
      <w:r w:rsidRPr="00A55126">
        <w:rPr>
          <w:u w:val="single"/>
        </w:rPr>
        <w:t>under review</w:t>
      </w:r>
      <w:r>
        <w:t>]</w:t>
      </w:r>
    </w:p>
    <w:p w14:paraId="43C040AD" w14:textId="77777777" w:rsidR="002D37CE" w:rsidRDefault="002D37CE" w:rsidP="002D37CE">
      <w:pPr>
        <w:pStyle w:val="CVCitation"/>
      </w:pPr>
      <w:r>
        <w:t xml:space="preserve">Tan, K., &amp; </w:t>
      </w:r>
      <w:r>
        <w:rPr>
          <w:b/>
          <w:bCs/>
        </w:rPr>
        <w:t>Whalen, E. A.</w:t>
      </w:r>
      <w:r>
        <w:t xml:space="preserve"> </w:t>
      </w:r>
      <w:r>
        <w:rPr>
          <w:i/>
          <w:iCs/>
        </w:rPr>
        <w:t>Negative emotions scale development.</w:t>
      </w:r>
      <w:r>
        <w:t xml:space="preserve"> [</w:t>
      </w:r>
      <w:r w:rsidRPr="00A55126">
        <w:rPr>
          <w:u w:val="single"/>
        </w:rPr>
        <w:t>under review</w:t>
      </w:r>
      <w:r>
        <w:t>]</w:t>
      </w:r>
    </w:p>
    <w:p w14:paraId="417E04BD" w14:textId="77777777" w:rsidR="002D37CE" w:rsidRDefault="002D37CE" w:rsidP="002D37CE">
      <w:pPr>
        <w:pStyle w:val="CVCitation"/>
      </w:pPr>
      <w:r>
        <w:rPr>
          <w:b/>
          <w:bCs/>
        </w:rPr>
        <w:t>Whalen, E. A.</w:t>
      </w:r>
      <w:r>
        <w:t xml:space="preserve">, &amp; Lauber, D. E. </w:t>
      </w:r>
      <w:r>
        <w:rPr>
          <w:i/>
          <w:iCs/>
        </w:rPr>
        <w:t>The impact of observed crime statistics on intentions to visit a destination.</w:t>
      </w:r>
      <w:r>
        <w:t xml:space="preserve"> [</w:t>
      </w:r>
      <w:r w:rsidRPr="00A55126">
        <w:rPr>
          <w:u w:val="single"/>
        </w:rPr>
        <w:t>data collection</w:t>
      </w:r>
      <w:r>
        <w:t>]</w:t>
      </w:r>
    </w:p>
    <w:p w14:paraId="1A88A2F9" w14:textId="77777777" w:rsidR="002D37CE" w:rsidRDefault="002D37CE" w:rsidP="002D37CE">
      <w:pPr>
        <w:pStyle w:val="CVCitation"/>
      </w:pPr>
      <w:r>
        <w:t xml:space="preserve">Belarmino, A., &amp; </w:t>
      </w:r>
      <w:r>
        <w:rPr>
          <w:b/>
          <w:bCs/>
        </w:rPr>
        <w:t>Whalen, E. A.</w:t>
      </w:r>
      <w:r>
        <w:t xml:space="preserve"> </w:t>
      </w:r>
      <w:r>
        <w:rPr>
          <w:i/>
          <w:iCs/>
        </w:rPr>
        <w:t>Haute cuisine.</w:t>
      </w:r>
      <w:r>
        <w:t xml:space="preserve"> [</w:t>
      </w:r>
      <w:r w:rsidRPr="00A55126">
        <w:rPr>
          <w:u w:val="single"/>
        </w:rPr>
        <w:t>methodology design</w:t>
      </w:r>
      <w:r>
        <w:t>]</w:t>
      </w:r>
    </w:p>
    <w:p w14:paraId="76523817" w14:textId="77777777" w:rsidR="00901733" w:rsidRDefault="00000000">
      <w:pPr>
        <w:pStyle w:val="Heading1"/>
      </w:pPr>
      <w:r>
        <w:lastRenderedPageBreak/>
        <w:t>Refereed Conference Presentations</w:t>
      </w:r>
    </w:p>
    <w:p w14:paraId="4B3EB4AE" w14:textId="77777777" w:rsidR="00901733" w:rsidRDefault="00000000">
      <w:pPr>
        <w:pStyle w:val="CVCitation"/>
      </w:pPr>
      <w:r>
        <w:t xml:space="preserve">Wallace, H.*, </w:t>
      </w:r>
      <w:r>
        <w:rPr>
          <w:b/>
          <w:bCs/>
        </w:rPr>
        <w:t>Whalen, E. A.</w:t>
      </w:r>
      <w:r>
        <w:t xml:space="preserve">, &amp; Sisson, A. (2026, October 21–23). </w:t>
      </w:r>
      <w:r>
        <w:rPr>
          <w:i/>
          <w:iCs/>
        </w:rPr>
        <w:t xml:space="preserve">Lines, lanes, launches: Understanding how design shapes behavior on Tennessee Blueways. </w:t>
      </w:r>
      <w:r>
        <w:t>International Society of Travel &amp; Tourism Educators (ISTTE) Conference, Breda, the Netherlands.</w:t>
      </w:r>
    </w:p>
    <w:p w14:paraId="3FA65E63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, &amp; Sisson, A. (2026, October 21–23). </w:t>
      </w:r>
      <w:r>
        <w:rPr>
          <w:i/>
          <w:iCs/>
        </w:rPr>
        <w:t xml:space="preserve">Beyond signs and rules: How message framing builds shared stewardship ethics on Tennessee Blueways. </w:t>
      </w:r>
      <w:r>
        <w:t>International Society of Travel &amp; Tourism Educators (ISTTE) Conference, Breda, the Netherlands.</w:t>
      </w:r>
    </w:p>
    <w:p w14:paraId="6C7FDA5F" w14:textId="77777777" w:rsidR="00901733" w:rsidRDefault="00000000">
      <w:pPr>
        <w:pStyle w:val="CVCitation"/>
      </w:pPr>
      <w:r>
        <w:t xml:space="preserve">Taylor, S., Jr., </w:t>
      </w:r>
      <w:r>
        <w:rPr>
          <w:b/>
          <w:bCs/>
        </w:rPr>
        <w:t>Whalen, E. A.</w:t>
      </w:r>
      <w:r>
        <w:t xml:space="preserve">, &amp; Zhuang, Y. (2025, June 16–19). </w:t>
      </w:r>
      <w:r>
        <w:rPr>
          <w:i/>
          <w:iCs/>
        </w:rPr>
        <w:t xml:space="preserve">Politics in a pint glass: Consumer support for craft brewery advocacy. </w:t>
      </w:r>
      <w:r>
        <w:t>International Council on Hotel, Restaurant, and Institutional Education (ICHRIE) Conference, Indianapolis, IN.</w:t>
      </w:r>
    </w:p>
    <w:p w14:paraId="7FE9699E" w14:textId="77777777" w:rsidR="00901733" w:rsidRDefault="00000000">
      <w:pPr>
        <w:pStyle w:val="CVCitation"/>
      </w:pPr>
      <w:r>
        <w:t xml:space="preserve">Taylor, S., &amp; </w:t>
      </w:r>
      <w:r>
        <w:rPr>
          <w:b/>
          <w:bCs/>
        </w:rPr>
        <w:t>Whalen, E. A.</w:t>
      </w:r>
      <w:r>
        <w:t xml:space="preserve"> (2024, March 8–9). </w:t>
      </w:r>
      <w:proofErr w:type="gramStart"/>
      <w:r>
        <w:rPr>
          <w:i/>
          <w:iCs/>
        </w:rPr>
        <w:t>Shut-up</w:t>
      </w:r>
      <w:proofErr w:type="gramEnd"/>
      <w:r>
        <w:rPr>
          <w:i/>
          <w:iCs/>
        </w:rPr>
        <w:t xml:space="preserve"> and brew: Consumer perceptions of advocacy in the beer industry. </w:t>
      </w:r>
      <w:r>
        <w:t>Southeast, Central &amp; South American (SECSA) Federation Conference, Columbia, SC.</w:t>
      </w:r>
    </w:p>
    <w:p w14:paraId="3885BD06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, &amp; Lauber, D. (2024, March 8–9). </w:t>
      </w:r>
      <w:r>
        <w:rPr>
          <w:i/>
          <w:iCs/>
        </w:rPr>
        <w:t xml:space="preserve">The impact of observed crime statistics on intentions to visit a destination. </w:t>
      </w:r>
      <w:r>
        <w:t>Southeast, Central &amp; South American (SECSA) Federation Conference, Columbia, SC.</w:t>
      </w:r>
    </w:p>
    <w:p w14:paraId="7DB154EF" w14:textId="77777777" w:rsidR="00901733" w:rsidRDefault="00000000">
      <w:pPr>
        <w:pStyle w:val="CVCitation"/>
      </w:pPr>
      <w:r>
        <w:t xml:space="preserve">Sisson, A., &amp; </w:t>
      </w:r>
      <w:r>
        <w:rPr>
          <w:b/>
          <w:bCs/>
        </w:rPr>
        <w:t>Whalen, E. A.</w:t>
      </w:r>
      <w:r>
        <w:t xml:space="preserve"> (2023, May 23–26). </w:t>
      </w:r>
      <w:r>
        <w:rPr>
          <w:i/>
          <w:iCs/>
        </w:rPr>
        <w:t xml:space="preserve">It’s time to connect the dots: Engaging in student evaluations of teaching through intrinsic motivation. </w:t>
      </w:r>
      <w:r>
        <w:t xml:space="preserve">Council for Hospitality Management Education (CHME) Conference, </w:t>
      </w:r>
      <w:proofErr w:type="spellStart"/>
      <w:r>
        <w:t>Stenden</w:t>
      </w:r>
      <w:proofErr w:type="spellEnd"/>
      <w:r>
        <w:t>, the Netherlands.</w:t>
      </w:r>
    </w:p>
    <w:p w14:paraId="17145927" w14:textId="77777777" w:rsidR="00901733" w:rsidRDefault="00000000">
      <w:pPr>
        <w:pStyle w:val="CVCitation"/>
      </w:pPr>
      <w:r>
        <w:t xml:space="preserve">Sisson, A., &amp; </w:t>
      </w:r>
      <w:r>
        <w:rPr>
          <w:b/>
          <w:bCs/>
        </w:rPr>
        <w:t>Whalen, E. A.</w:t>
      </w:r>
      <w:r>
        <w:t xml:space="preserve"> (2022, October 5–7). </w:t>
      </w:r>
      <w:r>
        <w:rPr>
          <w:i/>
          <w:iCs/>
        </w:rPr>
        <w:t xml:space="preserve">You can’t win if you don’t play! Perceptions of event gamification on behavioral outcomes. </w:t>
      </w:r>
      <w:r>
        <w:t>International Society of Travel &amp; Tourism Educators (ISTTE) Virtual Conference.</w:t>
      </w:r>
      <w:r>
        <w:rPr>
          <w:b/>
          <w:bCs/>
        </w:rPr>
        <w:t xml:space="preserve"> Honorable Mention, Best Paper Award.</w:t>
      </w:r>
    </w:p>
    <w:p w14:paraId="02ACD81B" w14:textId="77777777" w:rsidR="00901733" w:rsidRDefault="00000000">
      <w:pPr>
        <w:pStyle w:val="CVCitation"/>
      </w:pPr>
      <w:r>
        <w:t xml:space="preserve">Sisson, A., &amp; </w:t>
      </w:r>
      <w:r>
        <w:rPr>
          <w:b/>
          <w:bCs/>
        </w:rPr>
        <w:t>Whalen, E. A.</w:t>
      </w:r>
      <w:r>
        <w:t xml:space="preserve"> (2022, May 25–27). </w:t>
      </w:r>
      <w:r>
        <w:rPr>
          <w:i/>
          <w:iCs/>
        </w:rPr>
        <w:t xml:space="preserve">Power down for human touch: Mobile device intermediations at events. </w:t>
      </w:r>
      <w:r>
        <w:t>Council for Hospitality Management Education (CHME) Conference, Edinburgh, Scotland.</w:t>
      </w:r>
      <w:r>
        <w:rPr>
          <w:b/>
          <w:bCs/>
        </w:rPr>
        <w:t xml:space="preserve"> Best Paper in Festivals and the Human Touch.</w:t>
      </w:r>
    </w:p>
    <w:p w14:paraId="3BEB3A5B" w14:textId="77777777" w:rsidR="00901733" w:rsidRDefault="00000000">
      <w:pPr>
        <w:pStyle w:val="CVCitation"/>
      </w:pPr>
      <w:r>
        <w:t xml:space="preserve">Liu, Y., &amp; </w:t>
      </w:r>
      <w:r>
        <w:rPr>
          <w:b/>
          <w:bCs/>
        </w:rPr>
        <w:t>Whalen, E. A.</w:t>
      </w:r>
      <w:r>
        <w:t xml:space="preserve"> (2022, March 4). </w:t>
      </w:r>
      <w:r>
        <w:rPr>
          <w:i/>
          <w:iCs/>
        </w:rPr>
        <w:t xml:space="preserve">Event planner destination choice: A case study of Nashville. </w:t>
      </w:r>
      <w:r>
        <w:t>Southeast, Central &amp; South American (SECSA) Federation Conference, online.</w:t>
      </w:r>
    </w:p>
    <w:p w14:paraId="4A2A97E4" w14:textId="77777777" w:rsidR="00901733" w:rsidRDefault="00000000">
      <w:pPr>
        <w:pStyle w:val="CVCitation"/>
      </w:pPr>
      <w:r>
        <w:t xml:space="preserve">Reid, R.*, &amp; </w:t>
      </w:r>
      <w:r>
        <w:rPr>
          <w:b/>
          <w:bCs/>
        </w:rPr>
        <w:t>Whalen, E. A.</w:t>
      </w:r>
      <w:r>
        <w:t xml:space="preserve"> (2022, January 6–8). </w:t>
      </w:r>
      <w:r>
        <w:rPr>
          <w:i/>
          <w:iCs/>
        </w:rPr>
        <w:t xml:space="preserve">Universal service design in the restaurant industry: Bridging the gap between ADA guidelines and customer needs. </w:t>
      </w:r>
      <w:r>
        <w:t>27th Annual Graduate Education &amp; Graduate Student Research Conference in Hospitality &amp; Tourism, Houston, TX.</w:t>
      </w:r>
    </w:p>
    <w:p w14:paraId="5F11E6B5" w14:textId="77777777" w:rsidR="00901733" w:rsidRDefault="00000000">
      <w:pPr>
        <w:pStyle w:val="CVCitation"/>
      </w:pPr>
      <w:r>
        <w:t xml:space="preserve">Bowen, J., Baloglu, S., &amp; </w:t>
      </w:r>
      <w:r>
        <w:rPr>
          <w:b/>
          <w:bCs/>
        </w:rPr>
        <w:t>Whalen, E. A.</w:t>
      </w:r>
      <w:r>
        <w:t xml:space="preserve"> (2019, July 24–26). </w:t>
      </w:r>
      <w:r>
        <w:rPr>
          <w:i/>
          <w:iCs/>
        </w:rPr>
        <w:t xml:space="preserve">The antecedents of hotel loyalty across generational segments. </w:t>
      </w:r>
      <w:r>
        <w:t>ICHRIE Conference, Special Interest Group—Sales and Marketing Faculty, New Orleans, LA.</w:t>
      </w:r>
    </w:p>
    <w:p w14:paraId="4CCCA8A3" w14:textId="77777777" w:rsidR="00901733" w:rsidRDefault="00000000">
      <w:pPr>
        <w:pStyle w:val="CVCitation"/>
      </w:pPr>
      <w:r>
        <w:t xml:space="preserve">Taylor, S., &amp; </w:t>
      </w:r>
      <w:r>
        <w:rPr>
          <w:b/>
          <w:bCs/>
        </w:rPr>
        <w:t>Whalen, E. A.</w:t>
      </w:r>
      <w:r>
        <w:t xml:space="preserve"> (2019, July 24–26). </w:t>
      </w:r>
      <w:r>
        <w:rPr>
          <w:i/>
          <w:iCs/>
        </w:rPr>
        <w:t xml:space="preserve">Craft beer traders’ behavioral intentions and engagement in online communities: An exploratory study of perceived similarity. </w:t>
      </w:r>
      <w:r>
        <w:t>ICHRIE Conference, New Orleans, LA.</w:t>
      </w:r>
    </w:p>
    <w:p w14:paraId="626E4ADB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, &amp; Bowen, J. (2019, January 3–5). </w:t>
      </w:r>
      <w:r>
        <w:rPr>
          <w:i/>
          <w:iCs/>
        </w:rPr>
        <w:t xml:space="preserve">To believe or not to believe: The impact of avatar information labeling on source credibility. </w:t>
      </w:r>
      <w:r>
        <w:t>Graduate Student Research Conference in Hospitality and Tourism, Houston, TX.</w:t>
      </w:r>
    </w:p>
    <w:p w14:paraId="3C3AA500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, &amp; Bowen, J. (2019, January 3–5). </w:t>
      </w:r>
      <w:r>
        <w:rPr>
          <w:i/>
          <w:iCs/>
        </w:rPr>
        <w:t xml:space="preserve">Risk mitigation through source credibility: An investigation of online community engagement. </w:t>
      </w:r>
      <w:r>
        <w:t>Graduate Student Research Conference in Hospitality and Tourism, Houston, TX.</w:t>
      </w:r>
    </w:p>
    <w:p w14:paraId="30D8CAFD" w14:textId="77777777" w:rsidR="00901733" w:rsidRDefault="00000000">
      <w:pPr>
        <w:pStyle w:val="CVCitation"/>
      </w:pPr>
      <w:r>
        <w:t xml:space="preserve">Bowen, J., Baloglu, S., &amp; </w:t>
      </w:r>
      <w:r>
        <w:rPr>
          <w:b/>
          <w:bCs/>
        </w:rPr>
        <w:t>Whalen, E. A.</w:t>
      </w:r>
      <w:r>
        <w:t xml:space="preserve"> (2018, November 7–9). </w:t>
      </w:r>
      <w:r>
        <w:rPr>
          <w:i/>
          <w:iCs/>
        </w:rPr>
        <w:t xml:space="preserve">Do models of customer loyalty vary across generational segments? </w:t>
      </w:r>
      <w:proofErr w:type="spellStart"/>
      <w:r>
        <w:t>EuroCHRIE</w:t>
      </w:r>
      <w:proofErr w:type="spellEnd"/>
      <w:r>
        <w:t xml:space="preserve"> Conference, Dublin, Ireland.</w:t>
      </w:r>
    </w:p>
    <w:p w14:paraId="07F02B86" w14:textId="77777777" w:rsidR="00901733" w:rsidRDefault="00000000">
      <w:pPr>
        <w:pStyle w:val="CVCitation"/>
      </w:pPr>
      <w:r>
        <w:rPr>
          <w:b/>
          <w:bCs/>
        </w:rPr>
        <w:lastRenderedPageBreak/>
        <w:t>Whalen, E. A.</w:t>
      </w:r>
      <w:r>
        <w:t xml:space="preserve">, &amp; Bowen, J. (2018, January 3–5). </w:t>
      </w:r>
      <w:r>
        <w:rPr>
          <w:i/>
          <w:iCs/>
        </w:rPr>
        <w:t xml:space="preserve">The loyalty of a generation: Comparing models of customer loyalty across generational segments. </w:t>
      </w:r>
      <w:r>
        <w:t>Graduate Student Research Conference in Hospitality and Tourism, Fort Worth, TX.</w:t>
      </w:r>
    </w:p>
    <w:p w14:paraId="23C25E77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, Taylor, S., Jr., &amp; Bowen, J. (2018, January 3–5). </w:t>
      </w:r>
      <w:r>
        <w:rPr>
          <w:i/>
          <w:iCs/>
        </w:rPr>
        <w:t xml:space="preserve">Craft beer </w:t>
      </w:r>
      <w:proofErr w:type="gramStart"/>
      <w:r>
        <w:rPr>
          <w:i/>
          <w:iCs/>
        </w:rPr>
        <w:t>aficionados</w:t>
      </w:r>
      <w:proofErr w:type="gramEnd"/>
      <w:r>
        <w:rPr>
          <w:i/>
          <w:iCs/>
        </w:rPr>
        <w:t xml:space="preserve"> welcome: How source attractiveness and risk perceptions influence intentions for beer exchange. </w:t>
      </w:r>
      <w:r>
        <w:t>Graduate Student Research Conference in Hospitality and Tourism, Fort Worth, TX.</w:t>
      </w:r>
    </w:p>
    <w:p w14:paraId="72AECA34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, Bowen, J., Baloglu, S., &amp; Lee, H.-K. (2017, July 26–28). </w:t>
      </w:r>
      <w:r>
        <w:rPr>
          <w:i/>
          <w:iCs/>
        </w:rPr>
        <w:t xml:space="preserve">Existing loyalty programs a thing of the past? Understanding millennial loyalty. </w:t>
      </w:r>
      <w:r>
        <w:t>ICHRIE Conference, Baltimore, MD.</w:t>
      </w:r>
    </w:p>
    <w:p w14:paraId="369017F7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 (2017, June 20–22). </w:t>
      </w:r>
      <w:r>
        <w:rPr>
          <w:i/>
          <w:iCs/>
        </w:rPr>
        <w:t xml:space="preserve">Is there room for online ethnography in the changing </w:t>
      </w:r>
      <w:proofErr w:type="spellStart"/>
      <w:r>
        <w:rPr>
          <w:i/>
          <w:iCs/>
        </w:rPr>
        <w:t>netnography</w:t>
      </w:r>
      <w:proofErr w:type="spellEnd"/>
      <w:r>
        <w:rPr>
          <w:i/>
          <w:iCs/>
        </w:rPr>
        <w:t xml:space="preserve"> landscape? </w:t>
      </w:r>
      <w:r>
        <w:t>Travel and Tourism Research Association (TTRA) International Conference, Qualitative Research Symposium, Quebec City, Canada.</w:t>
      </w:r>
    </w:p>
    <w:p w14:paraId="50F427EF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, &amp; Bowen, J. (2017, June 20–22). </w:t>
      </w:r>
      <w:r>
        <w:rPr>
          <w:i/>
          <w:iCs/>
        </w:rPr>
        <w:t xml:space="preserve">Engaging the customer: The impacts of online travel community engagement on brand identification and behavioral intentions. </w:t>
      </w:r>
      <w:r>
        <w:t>TTRA International Conference, Graduate Student Colloquium, Quebec City, Canada.</w:t>
      </w:r>
    </w:p>
    <w:p w14:paraId="41ACE76C" w14:textId="77777777" w:rsidR="00901733" w:rsidRDefault="00000000">
      <w:pPr>
        <w:pStyle w:val="CVCitation"/>
      </w:pPr>
      <w:r>
        <w:rPr>
          <w:b/>
          <w:bCs/>
        </w:rPr>
        <w:t>Whalen, E. A.</w:t>
      </w:r>
      <w:r>
        <w:t xml:space="preserve">, &amp; Bowen, J. (2017, January 5–7). </w:t>
      </w:r>
      <w:r>
        <w:rPr>
          <w:i/>
          <w:iCs/>
        </w:rPr>
        <w:t xml:space="preserve">Exploring the antecedents of tourism and hospitality based online communities on consumer decision making processes. </w:t>
      </w:r>
      <w:r>
        <w:t>Graduate Student Research Conference in Hospitality and Tourism, Houston, TX.</w:t>
      </w:r>
    </w:p>
    <w:p w14:paraId="2136EDC8" w14:textId="77777777" w:rsidR="00901733" w:rsidRDefault="00000000">
      <w:pPr>
        <w:pStyle w:val="CVCitation"/>
      </w:pPr>
      <w:r>
        <w:t xml:space="preserve">Belarmino, A., </w:t>
      </w:r>
      <w:r>
        <w:rPr>
          <w:b/>
          <w:bCs/>
        </w:rPr>
        <w:t>Whalen, E. A.</w:t>
      </w:r>
      <w:r>
        <w:t xml:space="preserve">, Koh, Y., &amp; Bowen, J. (2016, July 20–22). </w:t>
      </w:r>
      <w:r>
        <w:rPr>
          <w:i/>
          <w:iCs/>
        </w:rPr>
        <w:t xml:space="preserve">Sharing means caring: How the need for relationships drives guests to Airbnb. </w:t>
      </w:r>
      <w:r>
        <w:t>ICHRIE Conference, Dallas, TX.</w:t>
      </w:r>
    </w:p>
    <w:p w14:paraId="534CD970" w14:textId="77777777" w:rsidR="00901733" w:rsidRDefault="00000000">
      <w:pPr>
        <w:pStyle w:val="CVCitation"/>
      </w:pPr>
      <w:r>
        <w:t xml:space="preserve">Morosan, C., Dawson, M., &amp; </w:t>
      </w:r>
      <w:r>
        <w:rPr>
          <w:b/>
          <w:bCs/>
        </w:rPr>
        <w:t>Whalen, E. A.</w:t>
      </w:r>
      <w:r>
        <w:t xml:space="preserve"> (2016, July 20–22). </w:t>
      </w:r>
      <w:r>
        <w:rPr>
          <w:i/>
          <w:iCs/>
        </w:rPr>
        <w:t xml:space="preserve">Using active learning activities to increase student outcomes in an information technology course. </w:t>
      </w:r>
      <w:r>
        <w:t>ICHRIE Conference, Dallas, TX.</w:t>
      </w:r>
    </w:p>
    <w:p w14:paraId="463E77FA" w14:textId="77777777" w:rsidR="00901733" w:rsidRDefault="00000000">
      <w:pPr>
        <w:pStyle w:val="Heading1"/>
      </w:pPr>
      <w:r>
        <w:t>Grants</w:t>
      </w:r>
    </w:p>
    <w:p w14:paraId="658D86F0" w14:textId="77777777" w:rsidR="00901733" w:rsidRDefault="00000000">
      <w:pPr>
        <w:pStyle w:val="Heading2"/>
      </w:pPr>
      <w:r>
        <w:t>Funded</w:t>
      </w:r>
    </w:p>
    <w:p w14:paraId="017E8C38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Silvan S. Tomkins Grant for Research in the Affective Sciences ($3,000)</w:t>
      </w:r>
      <w:r>
        <w:tab/>
        <w:t>2023</w:t>
      </w:r>
    </w:p>
    <w:p w14:paraId="6ED5EA73" w14:textId="77777777" w:rsidR="00901733" w:rsidRDefault="00000000">
      <w:pPr>
        <w:pStyle w:val="CVDetail"/>
      </w:pPr>
      <w:r>
        <w:t>Negative Emotions Scale Development. Co-investigator with K. Tan.</w:t>
      </w:r>
    </w:p>
    <w:p w14:paraId="1F904121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Faculty Professional Development Travel Grant, MTSU ($820)</w:t>
      </w:r>
      <w:r>
        <w:tab/>
        <w:t>2023</w:t>
      </w:r>
    </w:p>
    <w:p w14:paraId="7C1F5DE2" w14:textId="77777777" w:rsidR="00901733" w:rsidRDefault="00000000">
      <w:pPr>
        <w:pStyle w:val="CVDetail"/>
      </w:pPr>
      <w:r>
        <w:t>Congressional Summit on Travel &amp; Tourism, Washington, DC.</w:t>
      </w:r>
    </w:p>
    <w:p w14:paraId="5A61B191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Distinguished Lecture Fund, MTSU ($1,500)</w:t>
      </w:r>
      <w:r>
        <w:tab/>
        <w:t>2022</w:t>
      </w:r>
    </w:p>
    <w:p w14:paraId="70E5FB4A" w14:textId="77777777" w:rsidR="00901733" w:rsidRDefault="00000000">
      <w:pPr>
        <w:pStyle w:val="CVDetail"/>
      </w:pPr>
      <w:r>
        <w:t>THM 4600 Leadership and Professionalism Seminar. Speaker: Tennessee Tourism Commissioner Mark Ezell.</w:t>
      </w:r>
    </w:p>
    <w:p w14:paraId="41E62A23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MT Online Intercultural Exchange (MTOIE) Grant, MTSU ($5,000)</w:t>
      </w:r>
      <w:r>
        <w:tab/>
        <w:t>2021</w:t>
      </w:r>
    </w:p>
    <w:p w14:paraId="35EB5BE7" w14:textId="77777777" w:rsidR="00901733" w:rsidRDefault="00000000">
      <w:pPr>
        <w:pStyle w:val="CVDetail"/>
      </w:pPr>
      <w:r>
        <w:t>THM 4140 Food and Spirits Tourism, with J. Qurashi. Awarded; project not implemented.</w:t>
      </w:r>
    </w:p>
    <w:p w14:paraId="213188EF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Teaching Innovation Program Grant, University of Houston ($27,850)</w:t>
      </w:r>
      <w:r>
        <w:tab/>
        <w:t>2016</w:t>
      </w:r>
    </w:p>
    <w:p w14:paraId="045EEE67" w14:textId="77777777" w:rsidR="00901733" w:rsidRDefault="00000000">
      <w:pPr>
        <w:pStyle w:val="CVDetail"/>
      </w:pPr>
      <w:r>
        <w:t>Interactive and Student-Centered Learning Through the Active Learning Classroom, with R. Lee.</w:t>
      </w:r>
    </w:p>
    <w:p w14:paraId="48EC9406" w14:textId="77777777" w:rsidR="00901733" w:rsidRDefault="00000000">
      <w:pPr>
        <w:pStyle w:val="Heading2"/>
      </w:pPr>
      <w:r>
        <w:t>Submitted, Not Funded</w:t>
      </w:r>
    </w:p>
    <w:p w14:paraId="36F78345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Faculty Travel Grant, MTSU</w:t>
      </w:r>
      <w:r>
        <w:tab/>
        <w:t>2020</w:t>
      </w:r>
    </w:p>
    <w:p w14:paraId="5073C6C8" w14:textId="77777777" w:rsidR="00901733" w:rsidRDefault="00000000">
      <w:pPr>
        <w:pStyle w:val="CVDetail"/>
      </w:pPr>
      <w:r>
        <w:t>ICHRIE Annual Conference, Phoenix, AZ.</w:t>
      </w:r>
    </w:p>
    <w:p w14:paraId="049DC2E6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Information Literacy Curriculum Integration Grant, MTSU</w:t>
      </w:r>
      <w:r>
        <w:tab/>
        <w:t>2020</w:t>
      </w:r>
    </w:p>
    <w:p w14:paraId="334A95AC" w14:textId="77777777" w:rsidR="00901733" w:rsidRDefault="00000000">
      <w:pPr>
        <w:pStyle w:val="CVDetail"/>
      </w:pPr>
      <w:r>
        <w:t>THM 4400 Capstone in Tourism and Hospitality Management.</w:t>
      </w:r>
    </w:p>
    <w:p w14:paraId="4F5CB017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Online Degree Grant, University of Houston</w:t>
      </w:r>
      <w:r>
        <w:tab/>
        <w:t>2018</w:t>
      </w:r>
    </w:p>
    <w:p w14:paraId="31DC3C92" w14:textId="77777777" w:rsidR="00901733" w:rsidRDefault="00000000">
      <w:pPr>
        <w:pStyle w:val="CVDetail"/>
      </w:pPr>
      <w:r>
        <w:t>Internal Consulting and Research Planning; Hospitality Business Analytics.</w:t>
      </w:r>
    </w:p>
    <w:p w14:paraId="690C7B30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lastRenderedPageBreak/>
        <w:t>Marketing Science Institute Clayton Dissertation Proposal Competition</w:t>
      </w:r>
      <w:r>
        <w:tab/>
        <w:t>2017</w:t>
      </w:r>
    </w:p>
    <w:p w14:paraId="1EDECB96" w14:textId="77777777" w:rsidR="00901733" w:rsidRDefault="00000000">
      <w:pPr>
        <w:pStyle w:val="CVDetail"/>
      </w:pPr>
      <w:r>
        <w:t>To Believe or Not to Believe: The Impact of Avatar Information Labeling on Source Credibility.</w:t>
      </w:r>
    </w:p>
    <w:p w14:paraId="64350997" w14:textId="77777777" w:rsidR="00901733" w:rsidRDefault="00000000">
      <w:pPr>
        <w:pStyle w:val="Heading1"/>
      </w:pPr>
      <w:r>
        <w:t>Teaching</w:t>
      </w:r>
    </w:p>
    <w:p w14:paraId="61BDC65D" w14:textId="77777777" w:rsidR="00901733" w:rsidRDefault="00000000">
      <w:pPr>
        <w:pStyle w:val="Heading2"/>
      </w:pPr>
      <w:r>
        <w:t>Middle Tennessee State University (2019–present)</w:t>
      </w:r>
    </w:p>
    <w:p w14:paraId="486FB5D3" w14:textId="77777777" w:rsidR="00901733" w:rsidRDefault="00000000">
      <w:pPr>
        <w:pStyle w:val="CVDetail"/>
      </w:pPr>
      <w:r>
        <w:rPr>
          <w:b/>
          <w:bCs/>
        </w:rPr>
        <w:t xml:space="preserve">THM </w:t>
      </w:r>
      <w:proofErr w:type="gramStart"/>
      <w:r>
        <w:rPr>
          <w:b/>
          <w:bCs/>
        </w:rPr>
        <w:t xml:space="preserve">3100  </w:t>
      </w:r>
      <w:r>
        <w:t>Introduction</w:t>
      </w:r>
      <w:proofErr w:type="gramEnd"/>
      <w:r>
        <w:t xml:space="preserve"> to the Tourism and Hospitality Industry</w:t>
      </w:r>
      <w:r>
        <w:rPr>
          <w:i/>
          <w:iCs/>
        </w:rPr>
        <w:t xml:space="preserve"> (face-to-face, online)</w:t>
      </w:r>
    </w:p>
    <w:p w14:paraId="009F49E8" w14:textId="77777777" w:rsidR="00901733" w:rsidRDefault="00000000">
      <w:pPr>
        <w:pStyle w:val="CVDetail"/>
      </w:pPr>
      <w:r>
        <w:rPr>
          <w:b/>
          <w:bCs/>
        </w:rPr>
        <w:t xml:space="preserve">THM </w:t>
      </w:r>
      <w:proofErr w:type="gramStart"/>
      <w:r>
        <w:rPr>
          <w:b/>
          <w:bCs/>
        </w:rPr>
        <w:t xml:space="preserve">3200  </w:t>
      </w:r>
      <w:r>
        <w:t>Principles</w:t>
      </w:r>
      <w:proofErr w:type="gramEnd"/>
      <w:r>
        <w:t xml:space="preserve"> of Lodging / Hotel Operations</w:t>
      </w:r>
      <w:r>
        <w:rPr>
          <w:i/>
          <w:iCs/>
        </w:rPr>
        <w:t xml:space="preserve"> (face-to-face, online)</w:t>
      </w:r>
    </w:p>
    <w:p w14:paraId="79E2EC1F" w14:textId="77777777" w:rsidR="00901733" w:rsidRDefault="00000000">
      <w:pPr>
        <w:pStyle w:val="CVDetail"/>
      </w:pPr>
      <w:r>
        <w:rPr>
          <w:b/>
          <w:bCs/>
        </w:rPr>
        <w:t xml:space="preserve">THM </w:t>
      </w:r>
      <w:proofErr w:type="gramStart"/>
      <w:r>
        <w:rPr>
          <w:b/>
          <w:bCs/>
        </w:rPr>
        <w:t xml:space="preserve">3210  </w:t>
      </w:r>
      <w:r>
        <w:t>Service</w:t>
      </w:r>
      <w:proofErr w:type="gramEnd"/>
      <w:r>
        <w:t xml:space="preserve"> Design and Delivery</w:t>
      </w:r>
      <w:r>
        <w:rPr>
          <w:i/>
          <w:iCs/>
        </w:rPr>
        <w:t xml:space="preserve"> (face-to-face, online)</w:t>
      </w:r>
    </w:p>
    <w:p w14:paraId="11894CDD" w14:textId="77777777" w:rsidR="00901733" w:rsidRDefault="00000000">
      <w:pPr>
        <w:pStyle w:val="CVDetail"/>
      </w:pPr>
      <w:r>
        <w:rPr>
          <w:b/>
          <w:bCs/>
        </w:rPr>
        <w:t xml:space="preserve">THM </w:t>
      </w:r>
      <w:proofErr w:type="gramStart"/>
      <w:r>
        <w:rPr>
          <w:b/>
          <w:bCs/>
        </w:rPr>
        <w:t xml:space="preserve">3350  </w:t>
      </w:r>
      <w:r>
        <w:t>Event</w:t>
      </w:r>
      <w:proofErr w:type="gramEnd"/>
      <w:r>
        <w:t xml:space="preserve"> Planning / Special Events</w:t>
      </w:r>
    </w:p>
    <w:p w14:paraId="5B567301" w14:textId="77777777" w:rsidR="00901733" w:rsidRDefault="00000000">
      <w:pPr>
        <w:pStyle w:val="CVDetail"/>
      </w:pPr>
      <w:r>
        <w:rPr>
          <w:b/>
          <w:bCs/>
        </w:rPr>
        <w:t xml:space="preserve">THM </w:t>
      </w:r>
      <w:proofErr w:type="gramStart"/>
      <w:r>
        <w:rPr>
          <w:b/>
          <w:bCs/>
        </w:rPr>
        <w:t xml:space="preserve">3600  </w:t>
      </w:r>
      <w:r>
        <w:t>Professional</w:t>
      </w:r>
      <w:proofErr w:type="gramEnd"/>
      <w:r>
        <w:t xml:space="preserve"> Development</w:t>
      </w:r>
      <w:r>
        <w:rPr>
          <w:i/>
          <w:iCs/>
        </w:rPr>
        <w:t xml:space="preserve"> (online)</w:t>
      </w:r>
    </w:p>
    <w:p w14:paraId="1E86DA76" w14:textId="77777777" w:rsidR="00901733" w:rsidRDefault="00000000">
      <w:pPr>
        <w:pStyle w:val="CVDetail"/>
      </w:pPr>
      <w:r>
        <w:rPr>
          <w:b/>
          <w:bCs/>
        </w:rPr>
        <w:t xml:space="preserve">THM </w:t>
      </w:r>
      <w:proofErr w:type="gramStart"/>
      <w:r>
        <w:rPr>
          <w:b/>
          <w:bCs/>
        </w:rPr>
        <w:t xml:space="preserve">4140  </w:t>
      </w:r>
      <w:r>
        <w:t>Food</w:t>
      </w:r>
      <w:proofErr w:type="gramEnd"/>
      <w:r>
        <w:t xml:space="preserve"> and Beverage Tourism</w:t>
      </w:r>
      <w:r>
        <w:rPr>
          <w:i/>
          <w:iCs/>
        </w:rPr>
        <w:t xml:space="preserve"> (face-to-face, online)</w:t>
      </w:r>
    </w:p>
    <w:p w14:paraId="3677A654" w14:textId="77777777" w:rsidR="00901733" w:rsidRDefault="00000000">
      <w:pPr>
        <w:pStyle w:val="CVDetail"/>
      </w:pPr>
      <w:r>
        <w:rPr>
          <w:b/>
          <w:bCs/>
        </w:rPr>
        <w:t xml:space="preserve">THM </w:t>
      </w:r>
      <w:proofErr w:type="gramStart"/>
      <w:r>
        <w:rPr>
          <w:b/>
          <w:bCs/>
        </w:rPr>
        <w:t xml:space="preserve">4400  </w:t>
      </w:r>
      <w:r>
        <w:t>Capstone</w:t>
      </w:r>
      <w:proofErr w:type="gramEnd"/>
      <w:r>
        <w:t xml:space="preserve"> in Tourism and Hospitality Management</w:t>
      </w:r>
    </w:p>
    <w:p w14:paraId="2734A69B" w14:textId="77777777" w:rsidR="00901733" w:rsidRDefault="00000000">
      <w:pPr>
        <w:pStyle w:val="CVDetail"/>
      </w:pPr>
      <w:r>
        <w:rPr>
          <w:b/>
          <w:bCs/>
        </w:rPr>
        <w:t xml:space="preserve">THM </w:t>
      </w:r>
      <w:proofErr w:type="gramStart"/>
      <w:r>
        <w:rPr>
          <w:b/>
          <w:bCs/>
        </w:rPr>
        <w:t xml:space="preserve">4600  </w:t>
      </w:r>
      <w:r>
        <w:t>Leadership</w:t>
      </w:r>
      <w:proofErr w:type="gramEnd"/>
      <w:r>
        <w:t xml:space="preserve"> and Professionalism Seminar</w:t>
      </w:r>
      <w:r>
        <w:rPr>
          <w:i/>
          <w:iCs/>
        </w:rPr>
        <w:t xml:space="preserve"> (face-to-face, remote)</w:t>
      </w:r>
    </w:p>
    <w:p w14:paraId="29E843BA" w14:textId="77777777" w:rsidR="00901733" w:rsidRDefault="00000000">
      <w:pPr>
        <w:pStyle w:val="CVDetail"/>
      </w:pPr>
      <w:r>
        <w:rPr>
          <w:b/>
          <w:bCs/>
        </w:rPr>
        <w:t>THM 4907/4908/</w:t>
      </w:r>
      <w:proofErr w:type="gramStart"/>
      <w:r>
        <w:rPr>
          <w:b/>
          <w:bCs/>
        </w:rPr>
        <w:t xml:space="preserve">4909  </w:t>
      </w:r>
      <w:r>
        <w:t>Work</w:t>
      </w:r>
      <w:proofErr w:type="gramEnd"/>
      <w:r>
        <w:t xml:space="preserve"> Experience I and II; Internship in Hospitality, Events, and Tourism</w:t>
      </w:r>
    </w:p>
    <w:p w14:paraId="4E7B11FB" w14:textId="77777777" w:rsidR="00901733" w:rsidRDefault="00000000">
      <w:pPr>
        <w:pStyle w:val="Heading2"/>
      </w:pPr>
      <w:r>
        <w:t>University of Houston, Conrad N. Hilton College (2012–2019)</w:t>
      </w:r>
    </w:p>
    <w:p w14:paraId="626DBB19" w14:textId="77777777" w:rsidR="00901733" w:rsidRDefault="00000000">
      <w:pPr>
        <w:pStyle w:val="CVDetail"/>
        <w:numPr>
          <w:ilvl w:val="0"/>
          <w:numId w:val="2"/>
        </w:numPr>
      </w:pPr>
      <w:r>
        <w:t xml:space="preserve">Advanced Lodging Management Capstone (with Red Global </w:t>
      </w:r>
      <w:proofErr w:type="spellStart"/>
      <w:r>
        <w:t>HotelSim</w:t>
      </w:r>
      <w:proofErr w:type="spellEnd"/>
      <w:r>
        <w:t xml:space="preserve"> simulation)</w:t>
      </w:r>
    </w:p>
    <w:p w14:paraId="26AFA405" w14:textId="77777777" w:rsidR="00901733" w:rsidRDefault="00000000">
      <w:pPr>
        <w:pStyle w:val="CVDetail"/>
        <w:numPr>
          <w:ilvl w:val="0"/>
          <w:numId w:val="2"/>
        </w:numPr>
      </w:pPr>
      <w:r>
        <w:t>Advanced Hospitality Operations Capstone</w:t>
      </w:r>
    </w:p>
    <w:p w14:paraId="3B3429E9" w14:textId="77777777" w:rsidR="00901733" w:rsidRDefault="00000000">
      <w:pPr>
        <w:pStyle w:val="CVDetail"/>
        <w:numPr>
          <w:ilvl w:val="0"/>
          <w:numId w:val="2"/>
        </w:numPr>
      </w:pPr>
      <w:r>
        <w:t>Hospitality Marketing (face-to-face, online)</w:t>
      </w:r>
    </w:p>
    <w:p w14:paraId="5B389E2B" w14:textId="77777777" w:rsidR="00901733" w:rsidRDefault="00000000">
      <w:pPr>
        <w:pStyle w:val="CVDetail"/>
        <w:numPr>
          <w:ilvl w:val="0"/>
          <w:numId w:val="2"/>
        </w:numPr>
      </w:pPr>
      <w:r>
        <w:t>Hotel Operations (hybrid)</w:t>
      </w:r>
    </w:p>
    <w:p w14:paraId="2618BF40" w14:textId="77777777" w:rsidR="00901733" w:rsidRDefault="00000000">
      <w:pPr>
        <w:pStyle w:val="CVDetail"/>
        <w:numPr>
          <w:ilvl w:val="0"/>
          <w:numId w:val="2"/>
        </w:numPr>
      </w:pPr>
      <w:r>
        <w:t>Managing in the Service Environment (face-to-face, online)</w:t>
      </w:r>
    </w:p>
    <w:p w14:paraId="1E6DB5BF" w14:textId="77777777" w:rsidR="00901733" w:rsidRDefault="00000000">
      <w:pPr>
        <w:pStyle w:val="CVDetail"/>
        <w:numPr>
          <w:ilvl w:val="0"/>
          <w:numId w:val="2"/>
        </w:numPr>
      </w:pPr>
      <w:r>
        <w:t>Housekeeping and Rooms Management</w:t>
      </w:r>
    </w:p>
    <w:p w14:paraId="71E21C67" w14:textId="77777777" w:rsidR="00901733" w:rsidRDefault="00000000">
      <w:pPr>
        <w:pStyle w:val="CVDetail"/>
        <w:numPr>
          <w:ilvl w:val="0"/>
          <w:numId w:val="2"/>
        </w:numPr>
      </w:pPr>
      <w:r>
        <w:t>Orlando Resort Experience (sole developer and instructor of experiential learning course)</w:t>
      </w:r>
    </w:p>
    <w:p w14:paraId="0A688838" w14:textId="77777777" w:rsidR="00901733" w:rsidRDefault="00000000">
      <w:pPr>
        <w:pStyle w:val="CVDetail"/>
        <w:numPr>
          <w:ilvl w:val="0"/>
          <w:numId w:val="2"/>
        </w:numPr>
      </w:pPr>
      <w:r>
        <w:t>Graduate Directed Practicum (leadership, CHIA, personal branding)</w:t>
      </w:r>
    </w:p>
    <w:p w14:paraId="673E75ED" w14:textId="77777777" w:rsidR="00901733" w:rsidRDefault="00000000">
      <w:pPr>
        <w:pStyle w:val="CVDetail"/>
        <w:numPr>
          <w:ilvl w:val="0"/>
          <w:numId w:val="2"/>
        </w:numPr>
      </w:pPr>
      <w:r>
        <w:t xml:space="preserve">Instructor, Hilton </w:t>
      </w:r>
      <w:proofErr w:type="gramStart"/>
      <w:r>
        <w:t>College</w:t>
      </w:r>
      <w:proofErr w:type="gramEnd"/>
      <w:r>
        <w:t xml:space="preserve"> sister program, Universidad San Ignacio de Loyola, Lima, Peru (2013)</w:t>
      </w:r>
    </w:p>
    <w:p w14:paraId="623EFE08" w14:textId="77777777" w:rsidR="00901733" w:rsidRDefault="00000000">
      <w:pPr>
        <w:pStyle w:val="Heading2"/>
      </w:pPr>
      <w:r>
        <w:t>Belhaven University, School of Business (2018–2019)</w:t>
      </w:r>
    </w:p>
    <w:p w14:paraId="25A45931" w14:textId="77777777" w:rsidR="00901733" w:rsidRDefault="00000000">
      <w:pPr>
        <w:pStyle w:val="CVDetail"/>
        <w:numPr>
          <w:ilvl w:val="0"/>
          <w:numId w:val="2"/>
        </w:numPr>
      </w:pPr>
      <w:r>
        <w:t>Hospitality Marketing (designed online course for adult studies)</w:t>
      </w:r>
    </w:p>
    <w:p w14:paraId="2CFE6FF0" w14:textId="77777777" w:rsidR="00901733" w:rsidRDefault="00000000">
      <w:pPr>
        <w:pStyle w:val="CVDetail"/>
        <w:numPr>
          <w:ilvl w:val="0"/>
          <w:numId w:val="2"/>
        </w:numPr>
      </w:pPr>
      <w:r>
        <w:t>Facilities Management</w:t>
      </w:r>
    </w:p>
    <w:p w14:paraId="38191A70" w14:textId="77777777" w:rsidR="00901733" w:rsidRDefault="00000000">
      <w:pPr>
        <w:pStyle w:val="Heading2"/>
      </w:pPr>
      <w:r>
        <w:t>Executive Education</w:t>
      </w:r>
    </w:p>
    <w:p w14:paraId="361802C5" w14:textId="77777777" w:rsidR="00901733" w:rsidRDefault="00000000">
      <w:pPr>
        <w:pStyle w:val="CVDetail"/>
        <w:numPr>
          <w:ilvl w:val="0"/>
          <w:numId w:val="2"/>
        </w:numPr>
      </w:pPr>
      <w:r>
        <w:t>CMAA Business Management Institute</w:t>
      </w:r>
    </w:p>
    <w:p w14:paraId="522F0F5D" w14:textId="77777777" w:rsidR="00901733" w:rsidRDefault="00000000">
      <w:pPr>
        <w:pStyle w:val="CVDetail"/>
        <w:numPr>
          <w:ilvl w:val="0"/>
          <w:numId w:val="2"/>
        </w:numPr>
      </w:pPr>
      <w:r>
        <w:t>CMAA AKSARBEN Chapter Education</w:t>
      </w:r>
    </w:p>
    <w:p w14:paraId="726D4DC8" w14:textId="77777777" w:rsidR="00901733" w:rsidRDefault="00000000">
      <w:pPr>
        <w:pStyle w:val="Heading1"/>
      </w:pPr>
      <w:r>
        <w:t>Student Research Mentoring</w:t>
      </w:r>
    </w:p>
    <w:p w14:paraId="664DDA2E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 xml:space="preserve">Chair, </w:t>
      </w:r>
      <w:proofErr w:type="gramStart"/>
      <w:r>
        <w:rPr>
          <w:b/>
          <w:bCs/>
        </w:rPr>
        <w:t>Master’s</w:t>
      </w:r>
      <w:proofErr w:type="gramEnd"/>
      <w:r>
        <w:rPr>
          <w:b/>
          <w:bCs/>
        </w:rPr>
        <w:t xml:space="preserve"> Thesis</w:t>
      </w:r>
      <w:r>
        <w:tab/>
        <w:t>2026</w:t>
      </w:r>
    </w:p>
    <w:p w14:paraId="53B7FF89" w14:textId="77777777" w:rsidR="00901733" w:rsidRDefault="00000000">
      <w:pPr>
        <w:pStyle w:val="CVDetail"/>
      </w:pPr>
      <w:r>
        <w:t xml:space="preserve">Madison Christian, </w:t>
      </w:r>
      <w:r>
        <w:rPr>
          <w:i/>
          <w:iCs/>
        </w:rPr>
        <w:t>Invisible disabilities: Enhancing accessibility in tourism and hospitality spaces</w:t>
      </w:r>
    </w:p>
    <w:p w14:paraId="54D30907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Faculty Mentor, Undergraduate Research (URECA)</w:t>
      </w:r>
      <w:r>
        <w:tab/>
        <w:t>2026</w:t>
      </w:r>
    </w:p>
    <w:p w14:paraId="3F0E3EB7" w14:textId="77777777" w:rsidR="00901733" w:rsidRDefault="00000000">
      <w:pPr>
        <w:pStyle w:val="CVDetail"/>
      </w:pPr>
      <w:r>
        <w:t xml:space="preserve">Hannah Wallace, </w:t>
      </w:r>
      <w:r>
        <w:rPr>
          <w:i/>
          <w:iCs/>
        </w:rPr>
        <w:t xml:space="preserve">Lines, lanes, and launches: Designing </w:t>
      </w:r>
      <w:proofErr w:type="spellStart"/>
      <w:r>
        <w:rPr>
          <w:i/>
          <w:iCs/>
        </w:rPr>
        <w:t>blueway</w:t>
      </w:r>
      <w:proofErr w:type="spellEnd"/>
      <w:r>
        <w:rPr>
          <w:i/>
          <w:iCs/>
        </w:rPr>
        <w:t xml:space="preserve"> entrance sites on the Duck River</w:t>
      </w:r>
    </w:p>
    <w:p w14:paraId="2088BEE9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Thesis Mentor, High School Thesis, Central Magnet School</w:t>
      </w:r>
      <w:r>
        <w:tab/>
        <w:t>2026</w:t>
      </w:r>
    </w:p>
    <w:p w14:paraId="3910AE9C" w14:textId="77777777" w:rsidR="00901733" w:rsidRDefault="00000000">
      <w:pPr>
        <w:pStyle w:val="CVDetail"/>
      </w:pPr>
      <w:r>
        <w:t xml:space="preserve">Cadence Upham, </w:t>
      </w:r>
      <w:r>
        <w:rPr>
          <w:i/>
          <w:iCs/>
        </w:rPr>
        <w:t>The role of parasocial interaction in shaping trust in YouTube influencer endorsements: A study of The Tim Tracker and Disney Parks</w:t>
      </w:r>
    </w:p>
    <w:p w14:paraId="500778D4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 xml:space="preserve">Chair, </w:t>
      </w:r>
      <w:proofErr w:type="gramStart"/>
      <w:r>
        <w:rPr>
          <w:b/>
          <w:bCs/>
        </w:rPr>
        <w:t>Master’s</w:t>
      </w:r>
      <w:proofErr w:type="gramEnd"/>
      <w:r>
        <w:rPr>
          <w:b/>
          <w:bCs/>
        </w:rPr>
        <w:t xml:space="preserve"> Thesis</w:t>
      </w:r>
      <w:r>
        <w:tab/>
        <w:t>2021</w:t>
      </w:r>
    </w:p>
    <w:p w14:paraId="49B334E8" w14:textId="77777777" w:rsidR="00901733" w:rsidRDefault="00000000">
      <w:pPr>
        <w:pStyle w:val="CVDetail"/>
      </w:pPr>
      <w:r>
        <w:t xml:space="preserve">Will Mitchell, </w:t>
      </w:r>
      <w:r>
        <w:rPr>
          <w:i/>
          <w:iCs/>
        </w:rPr>
        <w:t>The impact of crime statistics on traveler risk perceptions and willingness to travel</w:t>
      </w:r>
    </w:p>
    <w:p w14:paraId="7B018497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lastRenderedPageBreak/>
        <w:t>Chair, Undergraduate Honors Thesis</w:t>
      </w:r>
      <w:r>
        <w:tab/>
        <w:t>2021</w:t>
      </w:r>
    </w:p>
    <w:p w14:paraId="04488CAB" w14:textId="77777777" w:rsidR="00901733" w:rsidRDefault="00000000">
      <w:pPr>
        <w:pStyle w:val="CVDetail"/>
      </w:pPr>
      <w:r>
        <w:t xml:space="preserve">Rosemary Reid, </w:t>
      </w:r>
      <w:r>
        <w:rPr>
          <w:i/>
          <w:iCs/>
        </w:rPr>
        <w:t>Universal design in the restaurant industry: Bridging the gap between ADA guidelines and customer needs</w:t>
      </w:r>
    </w:p>
    <w:p w14:paraId="6E4940AE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Committee Member, Doctoral Dissertation</w:t>
      </w:r>
      <w:r>
        <w:tab/>
        <w:t>2020</w:t>
      </w:r>
    </w:p>
    <w:p w14:paraId="0B4334C5" w14:textId="77777777" w:rsidR="00901733" w:rsidRDefault="00000000">
      <w:pPr>
        <w:pStyle w:val="CVDetail"/>
      </w:pPr>
      <w:r>
        <w:t xml:space="preserve">Mohammed Alqahtani, </w:t>
      </w:r>
      <w:r>
        <w:rPr>
          <w:i/>
          <w:iCs/>
        </w:rPr>
        <w:t>From the traditional marketing mix (4Ps) in sport to new marketing mix (3Ps): Toward a paradigm shift from practitioner’s perspective</w:t>
      </w:r>
    </w:p>
    <w:p w14:paraId="2C4C3013" w14:textId="77777777" w:rsidR="00901733" w:rsidRDefault="00000000">
      <w:pPr>
        <w:pStyle w:val="Heading1"/>
      </w:pPr>
      <w:r>
        <w:t>Service</w:t>
      </w:r>
    </w:p>
    <w:p w14:paraId="01DD1FD3" w14:textId="77777777" w:rsidR="00901733" w:rsidRDefault="00000000">
      <w:pPr>
        <w:pStyle w:val="Heading2"/>
      </w:pPr>
      <w:r>
        <w:t>Program Leadership, Tourism and Hospitality Management, MTSU</w:t>
      </w:r>
    </w:p>
    <w:p w14:paraId="1B1A89BE" w14:textId="77777777" w:rsidR="00901733" w:rsidRDefault="00000000">
      <w:pPr>
        <w:pStyle w:val="CVDetail"/>
        <w:numPr>
          <w:ilvl w:val="0"/>
          <w:numId w:val="2"/>
        </w:numPr>
      </w:pPr>
      <w:r>
        <w:t>Led creation of the B.S. in Tourism and Hospitality Management, including curriculum, concentrations, mission, vision, core values, and strategic plan</w:t>
      </w:r>
    </w:p>
    <w:p w14:paraId="6422F851" w14:textId="77777777" w:rsidR="00901733" w:rsidRDefault="00000000">
      <w:pPr>
        <w:pStyle w:val="CVDetail"/>
        <w:numPr>
          <w:ilvl w:val="0"/>
          <w:numId w:val="2"/>
        </w:numPr>
      </w:pPr>
      <w:r>
        <w:t>Achieved and maintain ACPHA accreditation; first ACPHA-accredited hospitality program in Tennessee</w:t>
      </w:r>
    </w:p>
    <w:p w14:paraId="2C9D3868" w14:textId="77777777" w:rsidR="00901733" w:rsidRDefault="00000000">
      <w:pPr>
        <w:pStyle w:val="CVDetail"/>
        <w:numPr>
          <w:ilvl w:val="0"/>
          <w:numId w:val="2"/>
        </w:numPr>
      </w:pPr>
      <w:r>
        <w:t>Developed the Major Field Assessment and graduating-student exit survey</w:t>
      </w:r>
    </w:p>
    <w:p w14:paraId="2689C6B9" w14:textId="77777777" w:rsidR="00901733" w:rsidRDefault="00000000">
      <w:pPr>
        <w:pStyle w:val="CVDetail"/>
        <w:numPr>
          <w:ilvl w:val="0"/>
          <w:numId w:val="2"/>
        </w:numPr>
      </w:pPr>
      <w:r>
        <w:t>Organize and lead the THM Industry Advisory Board</w:t>
      </w:r>
    </w:p>
    <w:p w14:paraId="0E9971FD" w14:textId="77777777" w:rsidR="00901733" w:rsidRDefault="00000000">
      <w:pPr>
        <w:pStyle w:val="CVDetail"/>
        <w:numPr>
          <w:ilvl w:val="0"/>
          <w:numId w:val="2"/>
        </w:numPr>
      </w:pPr>
      <w:r>
        <w:t>Created the THM Mentorship Program with the THM Advisory Board (2024–2025)</w:t>
      </w:r>
    </w:p>
    <w:p w14:paraId="2FB6B507" w14:textId="77777777" w:rsidR="00901733" w:rsidRDefault="00000000">
      <w:pPr>
        <w:pStyle w:val="CVDetail"/>
        <w:numPr>
          <w:ilvl w:val="0"/>
          <w:numId w:val="2"/>
        </w:numPr>
      </w:pPr>
      <w:r>
        <w:t>Mentor, Student Ambassadors, Tennessee Governor’s Conference on Hospitality &amp; Tourism (2024, 2025)</w:t>
      </w:r>
    </w:p>
    <w:p w14:paraId="0F4B9747" w14:textId="77777777" w:rsidR="00901733" w:rsidRDefault="00000000">
      <w:pPr>
        <w:pStyle w:val="CVDetail"/>
        <w:numPr>
          <w:ilvl w:val="0"/>
          <w:numId w:val="2"/>
        </w:numPr>
      </w:pPr>
      <w:r>
        <w:t>Wrote proposal for an on-campus hotel learning lab</w:t>
      </w:r>
    </w:p>
    <w:p w14:paraId="61F72814" w14:textId="77777777" w:rsidR="00901733" w:rsidRDefault="00000000">
      <w:pPr>
        <w:pStyle w:val="CVDetail"/>
        <w:numPr>
          <w:ilvl w:val="0"/>
          <w:numId w:val="2"/>
        </w:numPr>
      </w:pPr>
      <w:r>
        <w:t>Organized Spring 2020 THM/LSTS Career Fair; Faculty Advisor, HC3 Hackathon MTSU team (2020)</w:t>
      </w:r>
    </w:p>
    <w:p w14:paraId="61C96453" w14:textId="77777777" w:rsidR="00901733" w:rsidRDefault="00000000">
      <w:pPr>
        <w:pStyle w:val="CVDetail"/>
        <w:numPr>
          <w:ilvl w:val="0"/>
          <w:numId w:val="2"/>
        </w:numPr>
      </w:pPr>
      <w:r>
        <w:t>Search committees: Chair (Summer 2021, Fall 2021); Member (Spring, Summer, and Fall 2021; Spring 2024; Fall 2025)</w:t>
      </w:r>
    </w:p>
    <w:p w14:paraId="061AB4EC" w14:textId="77777777" w:rsidR="00901733" w:rsidRDefault="00000000">
      <w:pPr>
        <w:pStyle w:val="Heading2"/>
      </w:pPr>
      <w:r>
        <w:t>University Service, MTSU</w:t>
      </w:r>
    </w:p>
    <w:p w14:paraId="499B835F" w14:textId="77777777" w:rsidR="00901733" w:rsidRDefault="00000000">
      <w:pPr>
        <w:pStyle w:val="CVDatedItem"/>
        <w:tabs>
          <w:tab w:val="left" w:pos="1800"/>
        </w:tabs>
      </w:pPr>
      <w:r>
        <w:t>2025–2029</w:t>
      </w:r>
      <w:r>
        <w:tab/>
        <w:t>Faculty Senate</w:t>
      </w:r>
    </w:p>
    <w:p w14:paraId="6E0BB1D8" w14:textId="77777777" w:rsidR="00901733" w:rsidRDefault="00000000">
      <w:pPr>
        <w:pStyle w:val="CVDatedItem"/>
        <w:tabs>
          <w:tab w:val="left" w:pos="1800"/>
        </w:tabs>
      </w:pPr>
      <w:r>
        <w:t>2022–2028</w:t>
      </w:r>
      <w:r>
        <w:tab/>
        <w:t>University Curriculum Committee (Chair 2024–2025, 2026–2027; Vice Chair 2023–2024, 2025–2026)</w:t>
      </w:r>
    </w:p>
    <w:p w14:paraId="51B29F9B" w14:textId="77777777" w:rsidR="00901733" w:rsidRDefault="00000000">
      <w:pPr>
        <w:pStyle w:val="CVDatedItem"/>
        <w:tabs>
          <w:tab w:val="left" w:pos="1800"/>
        </w:tabs>
      </w:pPr>
      <w:r>
        <w:t>2026–2027</w:t>
      </w:r>
      <w:r>
        <w:tab/>
        <w:t>Faculty Leadership Development Institute, Participant</w:t>
      </w:r>
    </w:p>
    <w:p w14:paraId="4CA1EBFA" w14:textId="77777777" w:rsidR="00901733" w:rsidRDefault="00000000">
      <w:pPr>
        <w:pStyle w:val="CVDatedItem"/>
        <w:tabs>
          <w:tab w:val="left" w:pos="1800"/>
        </w:tabs>
      </w:pPr>
      <w:r>
        <w:t>2026–2027</w:t>
      </w:r>
      <w:r>
        <w:tab/>
        <w:t>Campus Hotel Advisory Committee</w:t>
      </w:r>
    </w:p>
    <w:p w14:paraId="7AE6BA85" w14:textId="77777777" w:rsidR="00901733" w:rsidRDefault="00000000">
      <w:pPr>
        <w:pStyle w:val="CVDatedItem"/>
        <w:tabs>
          <w:tab w:val="left" w:pos="1800"/>
        </w:tabs>
      </w:pPr>
      <w:r>
        <w:t>2024–2025</w:t>
      </w:r>
      <w:r>
        <w:tab/>
        <w:t>Campus Hotel Project, RFP Consultant and Selection Committee</w:t>
      </w:r>
    </w:p>
    <w:p w14:paraId="008E8551" w14:textId="77777777" w:rsidR="00901733" w:rsidRDefault="00000000">
      <w:pPr>
        <w:pStyle w:val="CVDatedItem"/>
        <w:tabs>
          <w:tab w:val="left" w:pos="1800"/>
        </w:tabs>
      </w:pPr>
      <w:r>
        <w:t>2024–2026</w:t>
      </w:r>
      <w:r>
        <w:tab/>
        <w:t>Academic Misconduct Committee</w:t>
      </w:r>
    </w:p>
    <w:p w14:paraId="769D37C9" w14:textId="77777777" w:rsidR="00901733" w:rsidRDefault="00000000">
      <w:pPr>
        <w:pStyle w:val="CVDatedItem"/>
        <w:tabs>
          <w:tab w:val="left" w:pos="1800"/>
        </w:tabs>
      </w:pPr>
      <w:r>
        <w:t>2023, 2024</w:t>
      </w:r>
      <w:r>
        <w:tab/>
        <w:t>CUSTOMS New Student Orientation, Panelist and Moderator, Academic Affairs</w:t>
      </w:r>
    </w:p>
    <w:p w14:paraId="0871FF2D" w14:textId="77777777" w:rsidR="00901733" w:rsidRDefault="00000000">
      <w:pPr>
        <w:pStyle w:val="CVDatedItem"/>
        <w:tabs>
          <w:tab w:val="left" w:pos="1800"/>
        </w:tabs>
      </w:pPr>
      <w:r>
        <w:t>2021–2023</w:t>
      </w:r>
      <w:r>
        <w:tab/>
        <w:t>Academic Appeals Subcommittee, College of Behavioral and Health Sciences</w:t>
      </w:r>
    </w:p>
    <w:p w14:paraId="1857289B" w14:textId="77777777" w:rsidR="00901733" w:rsidRDefault="00000000">
      <w:pPr>
        <w:pStyle w:val="CVDatedItem"/>
        <w:tabs>
          <w:tab w:val="left" w:pos="1800"/>
        </w:tabs>
      </w:pPr>
      <w:r>
        <w:t>2022</w:t>
      </w:r>
      <w:r>
        <w:tab/>
        <w:t>Strategic Planning Consultant: Public Health; Recording Industry; College of Media and Entertainment</w:t>
      </w:r>
    </w:p>
    <w:p w14:paraId="62BD922E" w14:textId="77777777" w:rsidR="00901733" w:rsidRDefault="00000000">
      <w:pPr>
        <w:pStyle w:val="CVDatedItem"/>
        <w:tabs>
          <w:tab w:val="left" w:pos="1800"/>
        </w:tabs>
      </w:pPr>
      <w:r>
        <w:t>2021</w:t>
      </w:r>
      <w:r>
        <w:tab/>
        <w:t>Search Committee, Director of Corporate and Strategic Partnerships</w:t>
      </w:r>
    </w:p>
    <w:p w14:paraId="1D9DE0AE" w14:textId="77777777" w:rsidR="00901733" w:rsidRDefault="00000000">
      <w:pPr>
        <w:pStyle w:val="CVDatedItem"/>
        <w:tabs>
          <w:tab w:val="left" w:pos="1800"/>
        </w:tabs>
      </w:pPr>
      <w:r>
        <w:t>2021, 2022</w:t>
      </w:r>
      <w:r>
        <w:tab/>
        <w:t>Scholars Week Poster Symposium, Judge</w:t>
      </w:r>
    </w:p>
    <w:p w14:paraId="4CC13140" w14:textId="77777777" w:rsidR="00901733" w:rsidRDefault="00000000">
      <w:pPr>
        <w:pStyle w:val="CVDatedItem"/>
        <w:tabs>
          <w:tab w:val="left" w:pos="1800"/>
        </w:tabs>
      </w:pPr>
      <w:r>
        <w:t>2020–2025</w:t>
      </w:r>
      <w:r>
        <w:tab/>
        <w:t>Consultant, Hotel Design Course Project, Interior Design Program</w:t>
      </w:r>
    </w:p>
    <w:p w14:paraId="2A8B4D60" w14:textId="77777777" w:rsidR="00901733" w:rsidRDefault="00000000">
      <w:pPr>
        <w:pStyle w:val="Heading2"/>
      </w:pPr>
      <w:r>
        <w:t>Professional and Disciplinary Service</w:t>
      </w:r>
    </w:p>
    <w:p w14:paraId="3D242FA5" w14:textId="77777777" w:rsidR="00901733" w:rsidRDefault="00000000">
      <w:pPr>
        <w:pStyle w:val="CVDatedItem"/>
        <w:tabs>
          <w:tab w:val="left" w:pos="1800"/>
        </w:tabs>
      </w:pPr>
      <w:r>
        <w:t>2024–present</w:t>
      </w:r>
      <w:r>
        <w:tab/>
        <w:t>Editorial Board, Journal of Hospitality and Tourism Insights</w:t>
      </w:r>
    </w:p>
    <w:p w14:paraId="3044A9A1" w14:textId="77777777" w:rsidR="00901733" w:rsidRDefault="00000000">
      <w:pPr>
        <w:pStyle w:val="CVDatedItem"/>
        <w:tabs>
          <w:tab w:val="left" w:pos="1800"/>
        </w:tabs>
      </w:pPr>
      <w:r>
        <w:t>2023–present</w:t>
      </w:r>
      <w:r>
        <w:tab/>
        <w:t>Editorial Board, Journal of Hospitality &amp; Tourism Education</w:t>
      </w:r>
    </w:p>
    <w:p w14:paraId="552C536A" w14:textId="77777777" w:rsidR="00901733" w:rsidRDefault="00000000">
      <w:pPr>
        <w:pStyle w:val="CVDatedItem"/>
        <w:tabs>
          <w:tab w:val="left" w:pos="1800"/>
        </w:tabs>
      </w:pPr>
      <w:r>
        <w:t>2021–present</w:t>
      </w:r>
      <w:r>
        <w:tab/>
        <w:t>Editorial Board, Journal of Teaching in Travel &amp; Tourism</w:t>
      </w:r>
    </w:p>
    <w:p w14:paraId="2088DFC1" w14:textId="77777777" w:rsidR="00901733" w:rsidRDefault="00000000">
      <w:pPr>
        <w:pStyle w:val="CVDatedItem"/>
        <w:tabs>
          <w:tab w:val="left" w:pos="1800"/>
        </w:tabs>
      </w:pPr>
      <w:r>
        <w:t>2026</w:t>
      </w:r>
      <w:r>
        <w:tab/>
        <w:t>ACPHA Accreditation Site Reviewer, University of Mississippi</w:t>
      </w:r>
    </w:p>
    <w:p w14:paraId="3DFCA536" w14:textId="77777777" w:rsidR="00901733" w:rsidRDefault="00000000">
      <w:pPr>
        <w:pStyle w:val="CVDatedItem"/>
        <w:tabs>
          <w:tab w:val="left" w:pos="1800"/>
        </w:tabs>
      </w:pPr>
      <w:r>
        <w:lastRenderedPageBreak/>
        <w:t>2023–present</w:t>
      </w:r>
      <w:r>
        <w:tab/>
        <w:t>Academic Advisory Committee, Hospitality Internships</w:t>
      </w:r>
    </w:p>
    <w:p w14:paraId="205AE801" w14:textId="77777777" w:rsidR="00901733" w:rsidRDefault="00000000">
      <w:pPr>
        <w:pStyle w:val="CVDatedItem"/>
        <w:tabs>
          <w:tab w:val="left" w:pos="1800"/>
        </w:tabs>
      </w:pPr>
      <w:r>
        <w:t>2022–2025</w:t>
      </w:r>
      <w:r>
        <w:tab/>
        <w:t>Advisory Board, Hospitality and Tourism Program, Nashville State</w:t>
      </w:r>
    </w:p>
    <w:p w14:paraId="5A832A9B" w14:textId="77777777" w:rsidR="00901733" w:rsidRDefault="00000000">
      <w:pPr>
        <w:pStyle w:val="CVDatedItem"/>
        <w:tabs>
          <w:tab w:val="left" w:pos="1800"/>
        </w:tabs>
      </w:pPr>
      <w:r>
        <w:t>2014</w:t>
      </w:r>
      <w:r>
        <w:tab/>
        <w:t>Research Project Funding Committee, AH&amp;LEF</w:t>
      </w:r>
    </w:p>
    <w:p w14:paraId="750657A5" w14:textId="77777777" w:rsidR="00901733" w:rsidRDefault="00000000">
      <w:pPr>
        <w:pStyle w:val="CVBody"/>
      </w:pPr>
      <w:r>
        <w:rPr>
          <w:b/>
          <w:bCs/>
        </w:rPr>
        <w:t xml:space="preserve">Ad hoc reviewer </w:t>
      </w:r>
      <w:r>
        <w:t xml:space="preserve">(149 verified reviews across 17 journals; Web of Science): </w:t>
      </w:r>
      <w:r>
        <w:rPr>
          <w:i/>
          <w:iCs/>
        </w:rPr>
        <w:t xml:space="preserve">Advances in Hospitality &amp; Tourism Research; Anatolia; Applied Sciences; Behavioral Sciences; Cornell Hospitality Quarterly; Current Issues in Tourism; Foods; International Journal of Contemporary Hospitality Management; International Journal of Culture, Tourism and Hospitality Research; International Journal of Environmental Research and Public Health; International Journal of Hospitality Management; Journal of Hospitality &amp; Tourism Education; Journal of Hospitality and Tourism Insights; Journal of Hospitality &amp; Tourism Research; Journal of Research in Interactive Marketing; Journal of Services Marketing; Journal of Teaching in Travel &amp; Tourism; Research in Hospitality Management; Sustainability; Tourism Management; World Leisure Journal. </w:t>
      </w:r>
      <w:r>
        <w:t xml:space="preserve">Conferences: ICHRIE, </w:t>
      </w:r>
      <w:proofErr w:type="spellStart"/>
      <w:r>
        <w:t>EuroCHRIE</w:t>
      </w:r>
      <w:proofErr w:type="spellEnd"/>
      <w:r>
        <w:t>, ICHRIE SECSA, Global Conference on Business Economics (GLOBE).</w:t>
      </w:r>
    </w:p>
    <w:p w14:paraId="0F5D3EE5" w14:textId="77777777" w:rsidR="00901733" w:rsidRDefault="00000000">
      <w:pPr>
        <w:pStyle w:val="Heading2"/>
      </w:pPr>
      <w:r>
        <w:t>Industry and Community Service</w:t>
      </w:r>
    </w:p>
    <w:p w14:paraId="07428487" w14:textId="77777777" w:rsidR="00901733" w:rsidRDefault="00000000">
      <w:pPr>
        <w:pStyle w:val="CVDatedItem"/>
        <w:tabs>
          <w:tab w:val="left" w:pos="1800"/>
        </w:tabs>
      </w:pPr>
      <w:r>
        <w:t>2025–present</w:t>
      </w:r>
      <w:r>
        <w:tab/>
        <w:t>Board of Directors, Tennessee Hospitality &amp; Tourism Association (TNHTA)</w:t>
      </w:r>
    </w:p>
    <w:p w14:paraId="1DE2DE66" w14:textId="77777777" w:rsidR="00901733" w:rsidRDefault="00000000">
      <w:pPr>
        <w:pStyle w:val="CVDatedItem"/>
        <w:tabs>
          <w:tab w:val="left" w:pos="1800"/>
        </w:tabs>
      </w:pPr>
      <w:r>
        <w:t>2023</w:t>
      </w:r>
      <w:r>
        <w:tab/>
        <w:t>Tennessee State Representative, Congressional Summit on Travel &amp; Tourism, Southeast Tourism Society, Washington, DC</w:t>
      </w:r>
    </w:p>
    <w:p w14:paraId="237AC11A" w14:textId="77777777" w:rsidR="00901733" w:rsidRDefault="00000000">
      <w:pPr>
        <w:pStyle w:val="CVDatedItem"/>
        <w:tabs>
          <w:tab w:val="left" w:pos="1800"/>
        </w:tabs>
      </w:pPr>
      <w:r>
        <w:t>2024</w:t>
      </w:r>
      <w:r>
        <w:tab/>
        <w:t>THM Representative, Williamson County Schools Entrepreneurship and Innovation Center</w:t>
      </w:r>
    </w:p>
    <w:p w14:paraId="374ED850" w14:textId="77777777" w:rsidR="00901733" w:rsidRDefault="00000000">
      <w:pPr>
        <w:pStyle w:val="CVDatedItem"/>
        <w:tabs>
          <w:tab w:val="left" w:pos="1800"/>
        </w:tabs>
      </w:pPr>
      <w:r>
        <w:t>2024</w:t>
      </w:r>
      <w:r>
        <w:tab/>
        <w:t>THM Representative, Tennessee Commissioner of Labor and Workforce Development visit to MTSU</w:t>
      </w:r>
    </w:p>
    <w:p w14:paraId="66CD550B" w14:textId="77777777" w:rsidR="00901733" w:rsidRDefault="00000000">
      <w:pPr>
        <w:pStyle w:val="Heading2"/>
      </w:pPr>
      <w:r>
        <w:t>University of Houston Service (2012–2018)</w:t>
      </w:r>
    </w:p>
    <w:p w14:paraId="6E447AFC" w14:textId="77777777" w:rsidR="00901733" w:rsidRDefault="00000000">
      <w:pPr>
        <w:pStyle w:val="CVDetail"/>
        <w:numPr>
          <w:ilvl w:val="0"/>
          <w:numId w:val="2"/>
        </w:numPr>
      </w:pPr>
      <w:r>
        <w:t>Lodging Committee Member (2012–2018)</w:t>
      </w:r>
    </w:p>
    <w:p w14:paraId="542EF647" w14:textId="77777777" w:rsidR="00901733" w:rsidRDefault="00000000">
      <w:pPr>
        <w:pStyle w:val="CVDetail"/>
        <w:numPr>
          <w:ilvl w:val="0"/>
          <w:numId w:val="2"/>
        </w:numPr>
      </w:pPr>
      <w:r>
        <w:t>Club Advisor, Hotel and Lodging Association of the Greater Houston Area Student Chapter (2013–2015)</w:t>
      </w:r>
    </w:p>
    <w:p w14:paraId="28AAEED1" w14:textId="77777777" w:rsidR="00901733" w:rsidRDefault="00000000">
      <w:pPr>
        <w:pStyle w:val="CVDetail"/>
        <w:numPr>
          <w:ilvl w:val="0"/>
          <w:numId w:val="2"/>
        </w:numPr>
      </w:pPr>
      <w:r>
        <w:t>Club Advisor, Disney Internship Program Alumni Association, Houston Chapter (2013–2015)</w:t>
      </w:r>
    </w:p>
    <w:p w14:paraId="4098866B" w14:textId="77777777" w:rsidR="00901733" w:rsidRDefault="00000000">
      <w:pPr>
        <w:pStyle w:val="CVDetail"/>
        <w:numPr>
          <w:ilvl w:val="0"/>
          <w:numId w:val="2"/>
        </w:numPr>
      </w:pPr>
      <w:r>
        <w:t>Enrollment Services Liaison, Communications Internship (2012–2014)</w:t>
      </w:r>
    </w:p>
    <w:p w14:paraId="36697D14" w14:textId="77777777" w:rsidR="00901733" w:rsidRDefault="00000000">
      <w:pPr>
        <w:pStyle w:val="CVDetail"/>
        <w:numPr>
          <w:ilvl w:val="0"/>
          <w:numId w:val="2"/>
        </w:numPr>
      </w:pPr>
      <w:r>
        <w:t xml:space="preserve">Faculty Panel on Student Engagement in the Classroom (2017); Team Facilitator, </w:t>
      </w:r>
      <w:proofErr w:type="spellStart"/>
      <w:r>
        <w:t>EuroCHRIE</w:t>
      </w:r>
      <w:proofErr w:type="spellEnd"/>
      <w:r>
        <w:t xml:space="preserve"> Hotel Challenge via Red Global (2017)</w:t>
      </w:r>
    </w:p>
    <w:p w14:paraId="07F049AD" w14:textId="77777777" w:rsidR="00901733" w:rsidRDefault="00000000">
      <w:pPr>
        <w:pStyle w:val="CVDetail"/>
        <w:numPr>
          <w:ilvl w:val="0"/>
          <w:numId w:val="2"/>
        </w:numPr>
      </w:pPr>
      <w:r>
        <w:t>Moderator, UH Hall of Honor Think Tanks (2016)</w:t>
      </w:r>
    </w:p>
    <w:p w14:paraId="28472A6C" w14:textId="77777777" w:rsidR="00901733" w:rsidRDefault="00000000">
      <w:pPr>
        <w:pStyle w:val="Heading1"/>
      </w:pPr>
      <w:r>
        <w:t>Invited Talks and Panels</w:t>
      </w:r>
    </w:p>
    <w:p w14:paraId="4D332A08" w14:textId="77777777" w:rsidR="00901733" w:rsidRDefault="00000000">
      <w:pPr>
        <w:pStyle w:val="CVDatedItem"/>
        <w:tabs>
          <w:tab w:val="left" w:pos="1800"/>
        </w:tabs>
      </w:pPr>
      <w:r>
        <w:t xml:space="preserve">January 17, </w:t>
      </w:r>
      <w:proofErr w:type="gramStart"/>
      <w:r>
        <w:t>2026</w:t>
      </w:r>
      <w:proofErr w:type="gramEnd"/>
      <w:r>
        <w:tab/>
        <w:t>Speaker, “Careers in Tourism &amp; Hospitality Management,” Upward Bound</w:t>
      </w:r>
    </w:p>
    <w:p w14:paraId="3EE0429B" w14:textId="77777777" w:rsidR="00901733" w:rsidRDefault="00000000">
      <w:pPr>
        <w:pStyle w:val="CVDatedItem"/>
        <w:tabs>
          <w:tab w:val="left" w:pos="1800"/>
        </w:tabs>
      </w:pPr>
      <w:r>
        <w:t xml:space="preserve">July 16, </w:t>
      </w:r>
      <w:proofErr w:type="gramStart"/>
      <w:r>
        <w:t>2025</w:t>
      </w:r>
      <w:proofErr w:type="gramEnd"/>
      <w:r>
        <w:tab/>
        <w:t>Panelist, “The Future of Hospitality Workforce &amp; Compliance,” TNHTA Legal + Workforce Symposium</w:t>
      </w:r>
    </w:p>
    <w:p w14:paraId="3C681C03" w14:textId="77777777" w:rsidR="00901733" w:rsidRDefault="00000000">
      <w:pPr>
        <w:pStyle w:val="CVDatedItem"/>
        <w:tabs>
          <w:tab w:val="left" w:pos="1800"/>
        </w:tabs>
      </w:pPr>
      <w:r>
        <w:t xml:space="preserve">May 29, </w:t>
      </w:r>
      <w:proofErr w:type="gramStart"/>
      <w:r>
        <w:t>2025</w:t>
      </w:r>
      <w:proofErr w:type="gramEnd"/>
      <w:r>
        <w:tab/>
        <w:t>Speaker, Bahamas Tourism Commission and University of the Bahamas (MTSU collaboration)</w:t>
      </w:r>
    </w:p>
    <w:p w14:paraId="0107618E" w14:textId="77777777" w:rsidR="00901733" w:rsidRDefault="00000000">
      <w:pPr>
        <w:pStyle w:val="CVDatedItem"/>
        <w:tabs>
          <w:tab w:val="left" w:pos="1800"/>
        </w:tabs>
      </w:pPr>
      <w:r>
        <w:t xml:space="preserve">January 15, </w:t>
      </w:r>
      <w:proofErr w:type="gramStart"/>
      <w:r>
        <w:t>2025</w:t>
      </w:r>
      <w:proofErr w:type="gramEnd"/>
      <w:r>
        <w:tab/>
        <w:t>Speaker, “Learning about THM and the New Hotel Project,” Dames Club</w:t>
      </w:r>
    </w:p>
    <w:p w14:paraId="13363C7C" w14:textId="77777777" w:rsidR="00901733" w:rsidRDefault="00000000">
      <w:pPr>
        <w:pStyle w:val="CVDatedItem"/>
        <w:tabs>
          <w:tab w:val="left" w:pos="1800"/>
        </w:tabs>
      </w:pPr>
      <w:r>
        <w:t xml:space="preserve">October 25, </w:t>
      </w:r>
      <w:proofErr w:type="gramStart"/>
      <w:r>
        <w:t>2024</w:t>
      </w:r>
      <w:proofErr w:type="gramEnd"/>
      <w:r>
        <w:tab/>
        <w:t>Panelist, “Effective Strategies for Time Management &amp; Prioritization,” Hospitality Internships Learners2Leaders Webinar</w:t>
      </w:r>
    </w:p>
    <w:p w14:paraId="22BB27DB" w14:textId="77777777" w:rsidR="00901733" w:rsidRDefault="00000000">
      <w:pPr>
        <w:pStyle w:val="CVDatedItem"/>
        <w:tabs>
          <w:tab w:val="left" w:pos="1800"/>
        </w:tabs>
      </w:pPr>
      <w:r>
        <w:t xml:space="preserve">May 24, </w:t>
      </w:r>
      <w:proofErr w:type="gramStart"/>
      <w:r>
        <w:t>2024</w:t>
      </w:r>
      <w:proofErr w:type="gramEnd"/>
      <w:r>
        <w:tab/>
        <w:t>Panelist, “Effective Communication,” Hospitality Internships Learners2Leaders Webinar</w:t>
      </w:r>
    </w:p>
    <w:p w14:paraId="00F4D47E" w14:textId="77777777" w:rsidR="00901733" w:rsidRDefault="00000000">
      <w:pPr>
        <w:pStyle w:val="CVDatedItem"/>
        <w:tabs>
          <w:tab w:val="left" w:pos="1800"/>
        </w:tabs>
      </w:pPr>
      <w:r>
        <w:t xml:space="preserve">April 24, </w:t>
      </w:r>
      <w:proofErr w:type="gramStart"/>
      <w:r>
        <w:t>2024</w:t>
      </w:r>
      <w:proofErr w:type="gramEnd"/>
      <w:r>
        <w:tab/>
        <w:t>Speaker, Rutherford County Hospitality Association</w:t>
      </w:r>
    </w:p>
    <w:p w14:paraId="4B888C06" w14:textId="77777777" w:rsidR="00901733" w:rsidRDefault="00000000">
      <w:pPr>
        <w:pStyle w:val="CVDatedItem"/>
        <w:tabs>
          <w:tab w:val="left" w:pos="1800"/>
        </w:tabs>
      </w:pPr>
      <w:r>
        <w:t xml:space="preserve">April 9, </w:t>
      </w:r>
      <w:proofErr w:type="gramStart"/>
      <w:r>
        <w:t>2024</w:t>
      </w:r>
      <w:proofErr w:type="gramEnd"/>
      <w:r>
        <w:tab/>
        <w:t>Speaker, “Tourism: More Than a Vacation,” HHP Spring Showcase, MTSU</w:t>
      </w:r>
    </w:p>
    <w:p w14:paraId="5070A4C0" w14:textId="77777777" w:rsidR="00901733" w:rsidRDefault="00000000">
      <w:pPr>
        <w:pStyle w:val="CVDatedItem"/>
        <w:tabs>
          <w:tab w:val="left" w:pos="1800"/>
        </w:tabs>
      </w:pPr>
      <w:r>
        <w:lastRenderedPageBreak/>
        <w:t xml:space="preserve">October 20, </w:t>
      </w:r>
      <w:proofErr w:type="gramStart"/>
      <w:r>
        <w:t>2023</w:t>
      </w:r>
      <w:proofErr w:type="gramEnd"/>
      <w:r>
        <w:tab/>
        <w:t>Speaker, “Leadership Essentials,” MTSU Quantum</w:t>
      </w:r>
    </w:p>
    <w:p w14:paraId="0C6D29ED" w14:textId="77777777" w:rsidR="00901733" w:rsidRDefault="00000000">
      <w:pPr>
        <w:pStyle w:val="CVDatedItem"/>
        <w:tabs>
          <w:tab w:val="left" w:pos="1800"/>
        </w:tabs>
      </w:pPr>
      <w:r>
        <w:t xml:space="preserve">June 23, </w:t>
      </w:r>
      <w:proofErr w:type="gramStart"/>
      <w:r>
        <w:t>2023</w:t>
      </w:r>
      <w:proofErr w:type="gramEnd"/>
      <w:r>
        <w:tab/>
        <w:t>Speaker, “Beyond the Mainstream: Special Interest, Niche, and Heritage Tourism,” MTSU Alumni Summer College</w:t>
      </w:r>
    </w:p>
    <w:p w14:paraId="52EE2A36" w14:textId="77777777" w:rsidR="00901733" w:rsidRDefault="00000000">
      <w:pPr>
        <w:pStyle w:val="CVDatedItem"/>
        <w:tabs>
          <w:tab w:val="left" w:pos="1800"/>
        </w:tabs>
      </w:pPr>
      <w:r>
        <w:t xml:space="preserve">June 22, </w:t>
      </w:r>
      <w:proofErr w:type="gramStart"/>
      <w:r>
        <w:t>2023</w:t>
      </w:r>
      <w:proofErr w:type="gramEnd"/>
      <w:r>
        <w:tab/>
        <w:t>Moderator, “The Economic Impacts of Rural Tourism,” MTSU Alumni Summer College</w:t>
      </w:r>
    </w:p>
    <w:p w14:paraId="15D62D8A" w14:textId="77777777" w:rsidR="00901733" w:rsidRDefault="00000000">
      <w:pPr>
        <w:pStyle w:val="CVDatedItem"/>
        <w:tabs>
          <w:tab w:val="left" w:pos="1800"/>
        </w:tabs>
      </w:pPr>
      <w:r>
        <w:t xml:space="preserve">June 21, </w:t>
      </w:r>
      <w:proofErr w:type="gramStart"/>
      <w:r>
        <w:t>2023</w:t>
      </w:r>
      <w:proofErr w:type="gramEnd"/>
      <w:r>
        <w:tab/>
        <w:t>Speaker, “Tourism: More Than a Vacation,” MTSU Alumni Summer College</w:t>
      </w:r>
    </w:p>
    <w:p w14:paraId="549DCB64" w14:textId="77777777" w:rsidR="00901733" w:rsidRDefault="00000000">
      <w:pPr>
        <w:pStyle w:val="CVDatedItem"/>
        <w:tabs>
          <w:tab w:val="left" w:pos="1800"/>
        </w:tabs>
      </w:pPr>
      <w:r>
        <w:t xml:space="preserve">May 17, </w:t>
      </w:r>
      <w:proofErr w:type="gramStart"/>
      <w:r>
        <w:t>2023</w:t>
      </w:r>
      <w:proofErr w:type="gramEnd"/>
      <w:r>
        <w:tab/>
        <w:t>Speaker, “Tourism in Your Own Backyard,” Dames Club</w:t>
      </w:r>
    </w:p>
    <w:p w14:paraId="4490A760" w14:textId="77777777" w:rsidR="00901733" w:rsidRDefault="00000000">
      <w:pPr>
        <w:pStyle w:val="CVDatedItem"/>
        <w:tabs>
          <w:tab w:val="left" w:pos="1800"/>
        </w:tabs>
      </w:pPr>
      <w:r>
        <w:t xml:space="preserve">March 2, </w:t>
      </w:r>
      <w:proofErr w:type="gramStart"/>
      <w:r>
        <w:t>2019</w:t>
      </w:r>
      <w:proofErr w:type="gramEnd"/>
      <w:r>
        <w:tab/>
        <w:t>Breakout Speaker, Hospitality Management, Texas Community College Teachers Association Annual Conference</w:t>
      </w:r>
    </w:p>
    <w:p w14:paraId="7C71E4DD" w14:textId="77777777" w:rsidR="00901733" w:rsidRDefault="00000000">
      <w:pPr>
        <w:pStyle w:val="CVDatedItem"/>
        <w:tabs>
          <w:tab w:val="left" w:pos="1800"/>
        </w:tabs>
      </w:pPr>
      <w:r>
        <w:t xml:space="preserve">October 22, </w:t>
      </w:r>
      <w:proofErr w:type="gramStart"/>
      <w:r>
        <w:t>2015</w:t>
      </w:r>
      <w:proofErr w:type="gramEnd"/>
      <w:r>
        <w:tab/>
        <w:t>Keynote Speaker, HEB Women in Leadership Luncheon Series</w:t>
      </w:r>
    </w:p>
    <w:p w14:paraId="3865EE11" w14:textId="77777777" w:rsidR="00901733" w:rsidRDefault="00000000">
      <w:pPr>
        <w:pStyle w:val="CVDatedItem"/>
        <w:tabs>
          <w:tab w:val="left" w:pos="1800"/>
        </w:tabs>
      </w:pPr>
      <w:r>
        <w:t xml:space="preserve">May 1, </w:t>
      </w:r>
      <w:proofErr w:type="gramStart"/>
      <w:r>
        <w:t>2015</w:t>
      </w:r>
      <w:proofErr w:type="gramEnd"/>
      <w:r>
        <w:tab/>
        <w:t>Breakout Speaker, Houston Public Library Annual Meeting</w:t>
      </w:r>
    </w:p>
    <w:p w14:paraId="396ADEB7" w14:textId="77777777" w:rsidR="00901733" w:rsidRDefault="00000000">
      <w:pPr>
        <w:pStyle w:val="Heading1"/>
      </w:pPr>
      <w:r>
        <w:t>Media</w:t>
      </w:r>
    </w:p>
    <w:p w14:paraId="53EED278" w14:textId="77777777" w:rsidR="00901733" w:rsidRDefault="00000000">
      <w:pPr>
        <w:pStyle w:val="CVCitation"/>
      </w:pPr>
      <w:r>
        <w:t xml:space="preserve">Featured in </w:t>
      </w:r>
      <w:r>
        <w:rPr>
          <w:i/>
          <w:iCs/>
        </w:rPr>
        <w:t>MTSU News</w:t>
      </w:r>
      <w:r>
        <w:t>: “Professor says communication is key to helping students succeed during pandemic” (October 15, 2020).</w:t>
      </w:r>
    </w:p>
    <w:p w14:paraId="0C0D2415" w14:textId="77777777" w:rsidR="00901733" w:rsidRDefault="00000000">
      <w:pPr>
        <w:pStyle w:val="Heading1"/>
      </w:pPr>
      <w:r>
        <w:t>Industry Experience</w:t>
      </w:r>
    </w:p>
    <w:p w14:paraId="6F2DEEFA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Assistant General Manager</w:t>
      </w:r>
      <w:r>
        <w:tab/>
        <w:t>April 2011–June 2012</w:t>
      </w:r>
    </w:p>
    <w:p w14:paraId="5035D33F" w14:textId="77777777" w:rsidR="00901733" w:rsidRDefault="00000000">
      <w:pPr>
        <w:pStyle w:val="CVDetail"/>
      </w:pPr>
      <w:r>
        <w:rPr>
          <w:i/>
          <w:iCs/>
        </w:rPr>
        <w:t>Drury Inn &amp; Suites Houston West/Energy Corridor, Houston, TX</w:t>
      </w:r>
    </w:p>
    <w:p w14:paraId="3BF5FD6A" w14:textId="77777777" w:rsidR="00901733" w:rsidRDefault="00000000">
      <w:pPr>
        <w:pStyle w:val="CVDetail"/>
        <w:numPr>
          <w:ilvl w:val="0"/>
          <w:numId w:val="2"/>
        </w:numPr>
      </w:pPr>
      <w:r>
        <w:t>Oversaw all team members and supervisors; hired and managed front desk, housekeeping, and maintenance staff</w:t>
      </w:r>
    </w:p>
    <w:p w14:paraId="6707AA11" w14:textId="77777777" w:rsidR="00901733" w:rsidRDefault="00000000">
      <w:pPr>
        <w:pStyle w:val="CVDetail"/>
        <w:numPr>
          <w:ilvl w:val="0"/>
          <w:numId w:val="2"/>
        </w:numPr>
      </w:pPr>
      <w:r>
        <w:t>Managed financial performance, corporate accounts and sales calls, and guest relations</w:t>
      </w:r>
    </w:p>
    <w:p w14:paraId="2C1430DC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Restaurant Manager</w:t>
      </w:r>
      <w:r>
        <w:tab/>
        <w:t>April 2010–April 2011</w:t>
      </w:r>
    </w:p>
    <w:p w14:paraId="1DA323DE" w14:textId="77777777" w:rsidR="00901733" w:rsidRDefault="00000000">
      <w:pPr>
        <w:pStyle w:val="CVDetail"/>
      </w:pPr>
      <w:r>
        <w:rPr>
          <w:i/>
          <w:iCs/>
        </w:rPr>
        <w:t>Pappas Seafood House, Humble, TX</w:t>
      </w:r>
    </w:p>
    <w:p w14:paraId="16A3BB1E" w14:textId="77777777" w:rsidR="00901733" w:rsidRDefault="00000000">
      <w:pPr>
        <w:pStyle w:val="CVDetail"/>
        <w:numPr>
          <w:ilvl w:val="0"/>
          <w:numId w:val="2"/>
        </w:numPr>
      </w:pPr>
      <w:r>
        <w:t>Managed staff training, evaluation, scheduling, and coaching across host, bar, and service teams</w:t>
      </w:r>
    </w:p>
    <w:p w14:paraId="224E1B9B" w14:textId="77777777" w:rsidR="00901733" w:rsidRDefault="00000000">
      <w:pPr>
        <w:pStyle w:val="CVDetail"/>
        <w:numPr>
          <w:ilvl w:val="0"/>
          <w:numId w:val="2"/>
        </w:numPr>
      </w:pPr>
      <w:r>
        <w:t>Oversaw cash and credit receipts, labor charts, and directed selling to grow profit</w:t>
      </w:r>
    </w:p>
    <w:p w14:paraId="2985DB82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Server, Head Waiter, and Trainer</w:t>
      </w:r>
      <w:r>
        <w:tab/>
        <w:t>December 2009–April 2010</w:t>
      </w:r>
    </w:p>
    <w:p w14:paraId="0F42C7AC" w14:textId="77777777" w:rsidR="00901733" w:rsidRDefault="00000000">
      <w:pPr>
        <w:pStyle w:val="CVDetail"/>
      </w:pPr>
      <w:r>
        <w:rPr>
          <w:i/>
          <w:iCs/>
        </w:rPr>
        <w:t>Pappas Seafood House, Humble, TX</w:t>
      </w:r>
    </w:p>
    <w:p w14:paraId="0FF2C2DE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Ranch Hand</w:t>
      </w:r>
      <w:r>
        <w:tab/>
        <w:t>June–October 2009</w:t>
      </w:r>
    </w:p>
    <w:p w14:paraId="6F2A66A8" w14:textId="77777777" w:rsidR="00901733" w:rsidRDefault="00000000">
      <w:pPr>
        <w:pStyle w:val="CVDetail"/>
      </w:pPr>
      <w:r>
        <w:rPr>
          <w:i/>
          <w:iCs/>
        </w:rPr>
        <w:t>K-Bar-Z Guest Ranch and Outfitters, Cody, WY</w:t>
      </w:r>
    </w:p>
    <w:p w14:paraId="48B13B15" w14:textId="77777777" w:rsidR="00901733" w:rsidRDefault="00000000">
      <w:pPr>
        <w:pStyle w:val="CVDetail"/>
        <w:numPr>
          <w:ilvl w:val="0"/>
          <w:numId w:val="2"/>
        </w:numPr>
      </w:pPr>
      <w:r>
        <w:t>Managed guest kitchen and meals, cabin housekeeping, and guest services; led trail rides and outfitted hunting trips</w:t>
      </w:r>
    </w:p>
    <w:p w14:paraId="52347ECD" w14:textId="77777777" w:rsidR="00901733" w:rsidRDefault="00000000">
      <w:pPr>
        <w:pStyle w:val="CVEntry"/>
        <w:keepNext/>
        <w:tabs>
          <w:tab w:val="right" w:pos="9360"/>
        </w:tabs>
      </w:pPr>
      <w:r>
        <w:rPr>
          <w:b/>
          <w:bCs/>
        </w:rPr>
        <w:t>Intramural Soccer Supervisor</w:t>
      </w:r>
      <w:r>
        <w:tab/>
        <w:t>August 2008–May 2009</w:t>
      </w:r>
    </w:p>
    <w:p w14:paraId="42F16713" w14:textId="77777777" w:rsidR="00901733" w:rsidRDefault="00000000">
      <w:pPr>
        <w:pStyle w:val="CVDetail"/>
      </w:pPr>
      <w:r>
        <w:rPr>
          <w:i/>
          <w:iCs/>
        </w:rPr>
        <w:t>University of Pittsburgh, Pittsburgh, PA</w:t>
      </w:r>
    </w:p>
    <w:sectPr w:rsidR="00901733">
      <w:footerReference w:type="default" r:id="rId33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59171F" w14:textId="77777777" w:rsidR="00544AD5" w:rsidRDefault="00544AD5">
      <w:r>
        <w:separator/>
      </w:r>
    </w:p>
  </w:endnote>
  <w:endnote w:type="continuationSeparator" w:id="0">
    <w:p w14:paraId="21CBEB3F" w14:textId="77777777" w:rsidR="00544AD5" w:rsidRDefault="00544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77F1DC" w14:textId="77777777" w:rsidR="00901733" w:rsidRDefault="00000000">
    <w:pPr>
      <w:jc w:val="right"/>
    </w:pPr>
    <w:r>
      <w:rPr>
        <w:i/>
        <w:iCs/>
        <w:sz w:val="18"/>
        <w:szCs w:val="18"/>
      </w:rPr>
      <w:t xml:space="preserve">Whalen CV | Updated October 2026 | </w:t>
    </w:r>
    <w:r>
      <w:rPr>
        <w:i/>
        <w:iCs/>
        <w:sz w:val="18"/>
        <w:szCs w:val="18"/>
      </w:rPr>
      <w:fldChar w:fldCharType="begin"/>
    </w:r>
    <w:r>
      <w:rPr>
        <w:i/>
        <w:iCs/>
        <w:sz w:val="18"/>
        <w:szCs w:val="18"/>
      </w:rPr>
      <w:instrText>PAGE</w:instrText>
    </w:r>
    <w:r>
      <w:rPr>
        <w:i/>
        <w:iCs/>
        <w:sz w:val="18"/>
        <w:szCs w:val="18"/>
      </w:rPr>
      <w:fldChar w:fldCharType="separate"/>
    </w:r>
    <w:r w:rsidR="002D37CE">
      <w:rPr>
        <w:i/>
        <w:iCs/>
        <w:noProof/>
        <w:sz w:val="18"/>
        <w:szCs w:val="18"/>
      </w:rPr>
      <w:t>1</w:t>
    </w:r>
    <w:r>
      <w:rPr>
        <w:i/>
        <w:i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7D19C2" w14:textId="77777777" w:rsidR="00544AD5" w:rsidRDefault="00544AD5">
      <w:r>
        <w:separator/>
      </w:r>
    </w:p>
  </w:footnote>
  <w:footnote w:type="continuationSeparator" w:id="0">
    <w:p w14:paraId="7F6EC71E" w14:textId="77777777" w:rsidR="00544AD5" w:rsidRDefault="00544A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4A25E9"/>
    <w:multiLevelType w:val="hybridMultilevel"/>
    <w:tmpl w:val="4F4EBD0E"/>
    <w:lvl w:ilvl="0" w:tplc="648810F0">
      <w:start w:val="1"/>
      <w:numFmt w:val="bullet"/>
      <w:lvlText w:val="●"/>
      <w:lvlJc w:val="left"/>
      <w:pPr>
        <w:ind w:left="720" w:hanging="360"/>
      </w:pPr>
    </w:lvl>
    <w:lvl w:ilvl="1" w:tplc="43B26C6E">
      <w:start w:val="1"/>
      <w:numFmt w:val="bullet"/>
      <w:lvlText w:val="○"/>
      <w:lvlJc w:val="left"/>
      <w:pPr>
        <w:ind w:left="1440" w:hanging="360"/>
      </w:pPr>
    </w:lvl>
    <w:lvl w:ilvl="2" w:tplc="2BB07040">
      <w:start w:val="1"/>
      <w:numFmt w:val="bullet"/>
      <w:lvlText w:val="■"/>
      <w:lvlJc w:val="left"/>
      <w:pPr>
        <w:ind w:left="2160" w:hanging="360"/>
      </w:pPr>
    </w:lvl>
    <w:lvl w:ilvl="3" w:tplc="E732021A">
      <w:start w:val="1"/>
      <w:numFmt w:val="bullet"/>
      <w:lvlText w:val="●"/>
      <w:lvlJc w:val="left"/>
      <w:pPr>
        <w:ind w:left="2880" w:hanging="360"/>
      </w:pPr>
    </w:lvl>
    <w:lvl w:ilvl="4" w:tplc="DD989244">
      <w:start w:val="1"/>
      <w:numFmt w:val="bullet"/>
      <w:lvlText w:val="○"/>
      <w:lvlJc w:val="left"/>
      <w:pPr>
        <w:ind w:left="3600" w:hanging="360"/>
      </w:pPr>
    </w:lvl>
    <w:lvl w:ilvl="5" w:tplc="DA9A027C">
      <w:start w:val="1"/>
      <w:numFmt w:val="bullet"/>
      <w:lvlText w:val="■"/>
      <w:lvlJc w:val="left"/>
      <w:pPr>
        <w:ind w:left="4320" w:hanging="360"/>
      </w:pPr>
    </w:lvl>
    <w:lvl w:ilvl="6" w:tplc="CAF49B0E">
      <w:start w:val="1"/>
      <w:numFmt w:val="bullet"/>
      <w:lvlText w:val="●"/>
      <w:lvlJc w:val="left"/>
      <w:pPr>
        <w:ind w:left="5040" w:hanging="360"/>
      </w:pPr>
    </w:lvl>
    <w:lvl w:ilvl="7" w:tplc="D97E6E24">
      <w:start w:val="1"/>
      <w:numFmt w:val="bullet"/>
      <w:lvlText w:val="●"/>
      <w:lvlJc w:val="left"/>
      <w:pPr>
        <w:ind w:left="5760" w:hanging="360"/>
      </w:pPr>
    </w:lvl>
    <w:lvl w:ilvl="8" w:tplc="CE82E0B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64F7F2F"/>
    <w:multiLevelType w:val="hybridMultilevel"/>
    <w:tmpl w:val="E16A4880"/>
    <w:lvl w:ilvl="0" w:tplc="D116C25A">
      <w:start w:val="1"/>
      <w:numFmt w:val="bullet"/>
      <w:lvlText w:val="•"/>
      <w:lvlJc w:val="left"/>
      <w:pPr>
        <w:ind w:left="720" w:hanging="300"/>
      </w:pPr>
    </w:lvl>
    <w:lvl w:ilvl="1" w:tplc="AC84E7F4">
      <w:numFmt w:val="decimal"/>
      <w:lvlText w:val=""/>
      <w:lvlJc w:val="left"/>
    </w:lvl>
    <w:lvl w:ilvl="2" w:tplc="16F28260">
      <w:numFmt w:val="decimal"/>
      <w:lvlText w:val=""/>
      <w:lvlJc w:val="left"/>
    </w:lvl>
    <w:lvl w:ilvl="3" w:tplc="39863096">
      <w:numFmt w:val="decimal"/>
      <w:lvlText w:val=""/>
      <w:lvlJc w:val="left"/>
    </w:lvl>
    <w:lvl w:ilvl="4" w:tplc="583EB764">
      <w:numFmt w:val="decimal"/>
      <w:lvlText w:val=""/>
      <w:lvlJc w:val="left"/>
    </w:lvl>
    <w:lvl w:ilvl="5" w:tplc="1206B5E4">
      <w:numFmt w:val="decimal"/>
      <w:lvlText w:val=""/>
      <w:lvlJc w:val="left"/>
    </w:lvl>
    <w:lvl w:ilvl="6" w:tplc="92C6284E">
      <w:numFmt w:val="decimal"/>
      <w:lvlText w:val=""/>
      <w:lvlJc w:val="left"/>
    </w:lvl>
    <w:lvl w:ilvl="7" w:tplc="B0122BB0">
      <w:numFmt w:val="decimal"/>
      <w:lvlText w:val=""/>
      <w:lvlJc w:val="left"/>
    </w:lvl>
    <w:lvl w:ilvl="8" w:tplc="4AC0079A">
      <w:numFmt w:val="decimal"/>
      <w:lvlText w:val=""/>
      <w:lvlJc w:val="left"/>
    </w:lvl>
  </w:abstractNum>
  <w:num w:numId="1" w16cid:durableId="150563416">
    <w:abstractNumId w:val="0"/>
    <w:lvlOverride w:ilvl="0">
      <w:startOverride w:val="1"/>
    </w:lvlOverride>
  </w:num>
  <w:num w:numId="2" w16cid:durableId="175185273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733"/>
    <w:rsid w:val="00070D0D"/>
    <w:rsid w:val="002D37CE"/>
    <w:rsid w:val="00544AD5"/>
    <w:rsid w:val="007417F5"/>
    <w:rsid w:val="008D5CA9"/>
    <w:rsid w:val="00901733"/>
    <w:rsid w:val="00BA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B7BAF5"/>
  <w15:docId w15:val="{294CA2ED-871C-6146-8545-EAF495F6A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CVBody"/>
    <w:uiPriority w:val="9"/>
    <w:qFormat/>
    <w:pPr>
      <w:keepNext/>
      <w:pBdr>
        <w:bottom w:val="single" w:sz="6" w:space="2" w:color="1F3864"/>
      </w:pBdr>
      <w:spacing w:before="280" w:after="100"/>
      <w:outlineLvl w:val="0"/>
    </w:pPr>
    <w:rPr>
      <w:b/>
      <w:bCs/>
      <w:smallCaps/>
      <w:color w:val="1F3864"/>
      <w:sz w:val="24"/>
      <w:szCs w:val="24"/>
    </w:rPr>
  </w:style>
  <w:style w:type="paragraph" w:styleId="Heading2">
    <w:name w:val="heading 2"/>
    <w:next w:val="CVBody"/>
    <w:uiPriority w:val="9"/>
    <w:unhideWhenUsed/>
    <w:qFormat/>
    <w:pPr>
      <w:keepNext/>
      <w:spacing w:before="160" w:after="60"/>
      <w:outlineLvl w:val="1"/>
    </w:pPr>
    <w:rPr>
      <w:b/>
      <w:bCs/>
      <w:i/>
      <w:iCs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1F4E79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CVBody">
    <w:name w:val="CV Body"/>
    <w:qFormat/>
    <w:pPr>
      <w:spacing w:after="100" w:line="264" w:lineRule="auto"/>
    </w:pPr>
  </w:style>
  <w:style w:type="paragraph" w:customStyle="1" w:styleId="CVNote">
    <w:name w:val="CV Note"/>
    <w:pPr>
      <w:spacing w:after="80"/>
    </w:pPr>
    <w:rPr>
      <w:i/>
      <w:iCs/>
      <w:sz w:val="20"/>
      <w:szCs w:val="20"/>
    </w:rPr>
  </w:style>
  <w:style w:type="paragraph" w:customStyle="1" w:styleId="CVEntry">
    <w:name w:val="CV Entry"/>
    <w:qFormat/>
    <w:pPr>
      <w:spacing w:before="80" w:after="20"/>
    </w:pPr>
  </w:style>
  <w:style w:type="paragraph" w:customStyle="1" w:styleId="CVDetail">
    <w:name w:val="CV Detail"/>
    <w:qFormat/>
    <w:pPr>
      <w:spacing w:after="30"/>
      <w:ind w:left="360"/>
    </w:pPr>
  </w:style>
  <w:style w:type="paragraph" w:customStyle="1" w:styleId="CVDatedItem">
    <w:name w:val="CV Dated Item"/>
    <w:qFormat/>
    <w:pPr>
      <w:spacing w:after="50"/>
      <w:ind w:left="1800" w:hanging="1800"/>
    </w:pPr>
  </w:style>
  <w:style w:type="paragraph" w:customStyle="1" w:styleId="CVCitation">
    <w:name w:val="CV Citation"/>
    <w:qFormat/>
    <w:pPr>
      <w:spacing w:after="110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80/01490400.2025.2485182" TargetMode="External"/><Relationship Id="rId18" Type="http://schemas.openxmlformats.org/officeDocument/2006/relationships/hyperlink" Target="https://doi.org/10.1080/15313220.2023.2268566" TargetMode="External"/><Relationship Id="rId26" Type="http://schemas.openxmlformats.org/officeDocument/2006/relationships/hyperlink" Target="https://doi.org/10.1108/JHTI-02-2019-002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108/CBTH-03-2022-0051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Elizabeth.Whalen@mtsu.edu" TargetMode="External"/><Relationship Id="rId12" Type="http://schemas.openxmlformats.org/officeDocument/2006/relationships/hyperlink" Target="https://doi.org/10.1108/IJWBR-06-2025-0041" TargetMode="External"/><Relationship Id="rId17" Type="http://schemas.openxmlformats.org/officeDocument/2006/relationships/hyperlink" Target="https://doi.org/10.1108/WHATT-09-2023-0109" TargetMode="External"/><Relationship Id="rId25" Type="http://schemas.openxmlformats.org/officeDocument/2006/relationships/hyperlink" Target="https://doi.org/10.1108/JHTI-04-2019-0071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oi.org/10.1108/IHR-12-2022-0062" TargetMode="External"/><Relationship Id="rId20" Type="http://schemas.openxmlformats.org/officeDocument/2006/relationships/hyperlink" Target="https://doi.org/10.1108/JCM-06-2021-4709" TargetMode="External"/><Relationship Id="rId29" Type="http://schemas.openxmlformats.org/officeDocument/2006/relationships/hyperlink" Target="https://doi.org/10.1177/21649987170060010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inkedin.com/in/elizabeth-a-whalen-ph-d-067061b/" TargetMode="External"/><Relationship Id="rId24" Type="http://schemas.openxmlformats.org/officeDocument/2006/relationships/hyperlink" Target="https://doi.org/10.1108/JHTI-04-2021-0085" TargetMode="External"/><Relationship Id="rId32" Type="http://schemas.openxmlformats.org/officeDocument/2006/relationships/hyperlink" Target="https://doi.org/10.1386/9781789384741_1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1080/13683500.2024.2337906" TargetMode="External"/><Relationship Id="rId23" Type="http://schemas.openxmlformats.org/officeDocument/2006/relationships/hyperlink" Target="https://doi.org/10.1080/13032917.2022.2048405" TargetMode="External"/><Relationship Id="rId28" Type="http://schemas.openxmlformats.org/officeDocument/2006/relationships/hyperlink" Target="https://doi.org/10.1108/IJCHM-08-2017-0536" TargetMode="External"/><Relationship Id="rId10" Type="http://schemas.openxmlformats.org/officeDocument/2006/relationships/hyperlink" Target="https://www.researchgate.net/profile/Elizabeth-Whalen" TargetMode="External"/><Relationship Id="rId19" Type="http://schemas.openxmlformats.org/officeDocument/2006/relationships/hyperlink" Target="https://doi.org/10.1108/JHTI-01-2023-0053" TargetMode="External"/><Relationship Id="rId31" Type="http://schemas.openxmlformats.org/officeDocument/2006/relationships/hyperlink" Target="https://doi.org/10.1108/WHATT-09-2017-004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ebofscience.com/wos/author/record/731603" TargetMode="External"/><Relationship Id="rId14" Type="http://schemas.openxmlformats.org/officeDocument/2006/relationships/hyperlink" Target="https://doi.org/10.1080/15470148.2025.2456837" TargetMode="External"/><Relationship Id="rId22" Type="http://schemas.openxmlformats.org/officeDocument/2006/relationships/hyperlink" Target="https://doi.org/10.1080/22243534.2022.2133172" TargetMode="External"/><Relationship Id="rId27" Type="http://schemas.openxmlformats.org/officeDocument/2006/relationships/hyperlink" Target="https://doi.org/10.1080/13683500.2017.1293623" TargetMode="External"/><Relationship Id="rId30" Type="http://schemas.openxmlformats.org/officeDocument/2006/relationships/hyperlink" Target="https://doi.org/10.1080/10963758.2017.1382369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orcid.org/0000-0002-8948-73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4171</Words>
  <Characters>23776</Characters>
  <Application>Microsoft Office Word</Application>
  <DocSecurity>0</DocSecurity>
  <Lines>198</Lines>
  <Paragraphs>55</Paragraphs>
  <ScaleCrop>false</ScaleCrop>
  <Company/>
  <LinksUpToDate>false</LinksUpToDate>
  <CharactersWithSpaces>27892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— Elizabeth A. Whalen, Ph.D.</dc:title>
  <dc:creator>Elizabeth A. Whalen</dc:creator>
  <cp:lastModifiedBy>Elizabeth Whalen</cp:lastModifiedBy>
  <cp:revision>4</cp:revision>
  <dcterms:created xsi:type="dcterms:W3CDTF">2026-10-12T21:52:00Z</dcterms:created>
  <dcterms:modified xsi:type="dcterms:W3CDTF">2026-10-12T22:34:00Z</dcterms:modified>
</cp:coreProperties>
</file>